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E8CD20" w14:textId="4D814789" w:rsidR="00376915" w:rsidRDefault="003746FE">
      <w:pPr>
        <w:pStyle w:val="CRCoverPage"/>
        <w:tabs>
          <w:tab w:val="right" w:pos="9639"/>
        </w:tabs>
        <w:spacing w:after="0"/>
        <w:jc w:val="center"/>
        <w:rPr>
          <w:rFonts w:ascii="Times New Roman" w:hAnsi="Times New Roman"/>
          <w:b/>
          <w:i/>
          <w:sz w:val="22"/>
          <w:szCs w:val="22"/>
          <w:lang w:val="en-US"/>
        </w:rPr>
      </w:pPr>
      <w:r>
        <w:rPr>
          <w:rFonts w:ascii="Times New Roman" w:hAnsi="Times New Roman"/>
          <w:b/>
          <w:sz w:val="24"/>
        </w:rPr>
        <w:t>3GPP TSG-RAN WG2 Meeting #120</w:t>
      </w:r>
      <w:r w:rsidR="002B40C4">
        <w:rPr>
          <w:rFonts w:ascii="Times New Roman" w:hAnsi="Times New Roman"/>
          <w:b/>
          <w:sz w:val="24"/>
        </w:rPr>
        <w:t xml:space="preserve"> </w:t>
      </w:r>
      <w:r w:rsidR="00E448B3">
        <w:rPr>
          <w:rFonts w:ascii="Times New Roman" w:hAnsi="Times New Roman"/>
          <w:b/>
          <w:i/>
          <w:sz w:val="22"/>
          <w:szCs w:val="22"/>
          <w:lang w:val="en-US"/>
        </w:rPr>
        <w:tab/>
      </w:r>
      <w:r w:rsidR="003D29F8" w:rsidRPr="003D29F8">
        <w:rPr>
          <w:rFonts w:ascii="Times New Roman" w:hAnsi="Times New Roman"/>
          <w:b/>
          <w:i/>
          <w:sz w:val="22"/>
          <w:szCs w:val="22"/>
          <w:lang w:val="en-US"/>
        </w:rPr>
        <w:t>R2-2212640</w:t>
      </w:r>
    </w:p>
    <w:p w14:paraId="1411F87A" w14:textId="5C9CF234" w:rsidR="00376915" w:rsidRDefault="00E448B3">
      <w:pPr>
        <w:widowControl w:val="0"/>
        <w:tabs>
          <w:tab w:val="left" w:pos="1701"/>
          <w:tab w:val="right" w:pos="9923"/>
        </w:tabs>
        <w:spacing w:before="120"/>
        <w:rPr>
          <w:bCs/>
          <w:sz w:val="24"/>
        </w:rPr>
      </w:pPr>
      <w:r>
        <w:rPr>
          <w:b/>
          <w:sz w:val="24"/>
          <w:lang w:eastAsia="en-US"/>
        </w:rPr>
        <w:t xml:space="preserve">Online, </w:t>
      </w:r>
      <w:r w:rsidR="003746FE">
        <w:rPr>
          <w:b/>
          <w:sz w:val="24"/>
          <w:lang w:eastAsia="en-US"/>
        </w:rPr>
        <w:t>November 14</w:t>
      </w:r>
      <w:r>
        <w:rPr>
          <w:b/>
          <w:sz w:val="24"/>
          <w:lang w:eastAsia="en-US"/>
        </w:rPr>
        <w:t xml:space="preserve"> - 1</w:t>
      </w:r>
      <w:r w:rsidR="003746FE">
        <w:rPr>
          <w:b/>
          <w:sz w:val="24"/>
          <w:lang w:eastAsia="en-US"/>
        </w:rPr>
        <w:t>8</w:t>
      </w:r>
      <w:r>
        <w:rPr>
          <w:b/>
          <w:sz w:val="24"/>
          <w:vertAlign w:val="superscript"/>
          <w:lang w:eastAsia="en-US"/>
        </w:rPr>
        <w:t>th</w:t>
      </w:r>
      <w:r>
        <w:rPr>
          <w:b/>
          <w:sz w:val="24"/>
          <w:lang w:eastAsia="en-US"/>
        </w:rPr>
        <w:t>, 2022</w:t>
      </w:r>
      <w:r>
        <w:rPr>
          <w:b/>
          <w:sz w:val="24"/>
          <w:lang w:val="en-US"/>
        </w:rPr>
        <w:t xml:space="preserve">                     </w:t>
      </w:r>
    </w:p>
    <w:p w14:paraId="10762E79" w14:textId="77777777" w:rsidR="00376915" w:rsidRDefault="00376915">
      <w:pPr>
        <w:tabs>
          <w:tab w:val="left" w:pos="1979"/>
        </w:tabs>
        <w:rPr>
          <w:b/>
          <w:bCs/>
          <w:sz w:val="24"/>
          <w:lang w:eastAsia="en-US"/>
        </w:rPr>
      </w:pPr>
    </w:p>
    <w:p w14:paraId="20E19CBE" w14:textId="77777777" w:rsidR="00376915" w:rsidRDefault="00E448B3">
      <w:pPr>
        <w:tabs>
          <w:tab w:val="left" w:pos="1980"/>
        </w:tabs>
        <w:rPr>
          <w:b/>
          <w:bCs/>
          <w:sz w:val="24"/>
          <w:lang w:val="en-US"/>
        </w:rPr>
      </w:pPr>
      <w:r>
        <w:rPr>
          <w:b/>
          <w:bCs/>
          <w:sz w:val="24"/>
          <w:lang w:val="en-US" w:eastAsia="en-US"/>
        </w:rPr>
        <w:t>Agenda Item:</w:t>
      </w:r>
      <w:r>
        <w:rPr>
          <w:b/>
          <w:bCs/>
          <w:sz w:val="24"/>
          <w:lang w:val="en-US" w:eastAsia="en-US"/>
        </w:rPr>
        <w:tab/>
      </w:r>
      <w:r>
        <w:rPr>
          <w:b/>
          <w:bCs/>
          <w:sz w:val="24"/>
          <w:lang w:val="en-US"/>
        </w:rPr>
        <w:t>8.7.3</w:t>
      </w:r>
    </w:p>
    <w:p w14:paraId="0A46F520" w14:textId="77777777" w:rsidR="00376915" w:rsidRDefault="00E448B3">
      <w:pPr>
        <w:tabs>
          <w:tab w:val="left" w:pos="1979"/>
          <w:tab w:val="left" w:pos="2100"/>
          <w:tab w:val="left" w:pos="2520"/>
          <w:tab w:val="left" w:pos="4180"/>
        </w:tabs>
        <w:rPr>
          <w:b/>
          <w:bCs/>
          <w:sz w:val="24"/>
          <w:lang w:val="en-US"/>
        </w:rPr>
      </w:pPr>
      <w:r>
        <w:rPr>
          <w:b/>
          <w:bCs/>
          <w:sz w:val="24"/>
          <w:lang w:val="en-US" w:eastAsia="en-US"/>
        </w:rPr>
        <w:t xml:space="preserve">Source: </w:t>
      </w:r>
      <w:r>
        <w:rPr>
          <w:b/>
          <w:bCs/>
          <w:sz w:val="24"/>
          <w:lang w:val="en-US" w:eastAsia="en-US"/>
        </w:rPr>
        <w:tab/>
        <w:t>Thales</w:t>
      </w:r>
    </w:p>
    <w:p w14:paraId="5F3686C5" w14:textId="3F82F5E0" w:rsidR="00376915" w:rsidRDefault="00E448B3">
      <w:pPr>
        <w:tabs>
          <w:tab w:val="left" w:pos="1979"/>
        </w:tabs>
        <w:ind w:left="1979" w:hanging="1979"/>
        <w:rPr>
          <w:b/>
          <w:bCs/>
          <w:sz w:val="24"/>
          <w:szCs w:val="24"/>
          <w:lang w:val="en-US"/>
        </w:rPr>
      </w:pPr>
      <w:r>
        <w:rPr>
          <w:b/>
          <w:bCs/>
          <w:sz w:val="24"/>
          <w:lang w:val="en-US" w:eastAsia="en-US"/>
        </w:rPr>
        <w:t xml:space="preserve">Title: </w:t>
      </w:r>
      <w:r w:rsidR="003746FE">
        <w:rPr>
          <w:b/>
          <w:bCs/>
          <w:sz w:val="24"/>
          <w:lang w:val="en-US" w:eastAsia="en-US"/>
        </w:rPr>
        <w:t xml:space="preserve"> </w:t>
      </w:r>
      <w:r w:rsidR="003746FE">
        <w:rPr>
          <w:b/>
          <w:bCs/>
          <w:sz w:val="24"/>
          <w:lang w:val="en-US" w:eastAsia="en-US"/>
        </w:rPr>
        <w:tab/>
        <w:t>Network verified UE location</w:t>
      </w:r>
    </w:p>
    <w:p w14:paraId="49DD0B9B" w14:textId="77777777" w:rsidR="00376915" w:rsidRDefault="00E448B3">
      <w:pPr>
        <w:tabs>
          <w:tab w:val="left" w:pos="1979"/>
        </w:tabs>
        <w:rPr>
          <w:b/>
          <w:bCs/>
          <w:sz w:val="24"/>
          <w:lang w:val="en-US" w:eastAsia="en-US"/>
        </w:rPr>
      </w:pPr>
      <w:r>
        <w:rPr>
          <w:b/>
          <w:bCs/>
          <w:sz w:val="24"/>
          <w:lang w:val="en-US" w:eastAsia="en-US"/>
        </w:rPr>
        <w:t>Work item</w:t>
      </w:r>
      <w:r>
        <w:rPr>
          <w:b/>
          <w:bCs/>
          <w:sz w:val="24"/>
          <w:lang w:val="en-US" w:eastAsia="en-US"/>
        </w:rPr>
        <w:tab/>
        <w:t>Rel-18 NR-NTN-enh</w:t>
      </w:r>
    </w:p>
    <w:p w14:paraId="4013238F" w14:textId="77777777" w:rsidR="00376915" w:rsidRDefault="00E448B3">
      <w:pPr>
        <w:tabs>
          <w:tab w:val="left" w:pos="1979"/>
        </w:tabs>
        <w:rPr>
          <w:b/>
          <w:bCs/>
          <w:sz w:val="24"/>
          <w:lang w:val="en-US" w:eastAsia="en-US"/>
        </w:rPr>
      </w:pPr>
      <w:r>
        <w:rPr>
          <w:b/>
          <w:bCs/>
          <w:sz w:val="24"/>
          <w:lang w:val="en-US" w:eastAsia="en-US"/>
        </w:rPr>
        <w:t>Document for:</w:t>
      </w:r>
      <w:r>
        <w:rPr>
          <w:b/>
          <w:bCs/>
          <w:sz w:val="24"/>
          <w:lang w:val="en-US" w:eastAsia="en-US"/>
        </w:rPr>
        <w:tab/>
        <w:t>Discussion</w:t>
      </w:r>
    </w:p>
    <w:p w14:paraId="3947EE28" w14:textId="77777777" w:rsidR="00376915" w:rsidRDefault="00376915">
      <w:pPr>
        <w:tabs>
          <w:tab w:val="left" w:pos="1979"/>
        </w:tabs>
        <w:rPr>
          <w:rFonts w:cs="Arial"/>
          <w:b/>
          <w:bCs/>
          <w:sz w:val="24"/>
          <w:lang w:val="en-US" w:eastAsia="en-US"/>
        </w:rPr>
      </w:pPr>
    </w:p>
    <w:p w14:paraId="178839C5" w14:textId="77777777" w:rsidR="00376915" w:rsidRDefault="00E448B3">
      <w:pPr>
        <w:pStyle w:val="Titre1"/>
      </w:pPr>
      <w:r>
        <w:t>1</w:t>
      </w:r>
      <w:r>
        <w:tab/>
        <w:t>Introduction</w:t>
      </w:r>
    </w:p>
    <w:p w14:paraId="50D6651F" w14:textId="08DF8A08" w:rsidR="002B68CB" w:rsidRPr="00BD7CF9" w:rsidRDefault="002B68CB" w:rsidP="00BD7CF9">
      <w:pPr>
        <w:jc w:val="both"/>
      </w:pPr>
      <w:r w:rsidRPr="002B68CB">
        <w:t xml:space="preserve">In the last RAN plenary meeting #96, a study on requirements on use cases for network verified UE location for Non-Terrestrial-Networks (NTN) in NR [2] aiming at analysing the regulatory requirements </w:t>
      </w:r>
      <w:r w:rsidRPr="002B68CB">
        <w:rPr>
          <w:bCs/>
        </w:rPr>
        <w:t xml:space="preserve">(e.g. accuracy, privacy, reliability, latency) in terms of UE location service for a set of use cases/services (i.e. emergency call, lawful intercept, public warning, charging/billing) has been completed. </w:t>
      </w:r>
    </w:p>
    <w:p w14:paraId="026D1D72" w14:textId="33A219B6" w:rsidR="00376915" w:rsidRDefault="002B68CB" w:rsidP="006D6CB0">
      <w:pPr>
        <w:spacing w:after="0"/>
        <w:jc w:val="both"/>
        <w:rPr>
          <w:bCs/>
        </w:rPr>
      </w:pPr>
      <w:bookmarkStart w:id="0" w:name="_Hlk86407450"/>
      <w:bookmarkStart w:id="1" w:name="_Hlk102684345"/>
      <w:r w:rsidRPr="002B68CB">
        <w:rPr>
          <w:bCs/>
        </w:rPr>
        <w:t>RAN is expected to determine by RAN#98 whether the study has identified any need for Network verified UE location specification support in Rel-18</w:t>
      </w:r>
      <w:bookmarkEnd w:id="0"/>
      <w:r w:rsidRPr="002B68CB">
        <w:rPr>
          <w:bCs/>
        </w:rPr>
        <w:t>.</w:t>
      </w:r>
      <w:bookmarkEnd w:id="1"/>
    </w:p>
    <w:p w14:paraId="6CC11D94" w14:textId="77777777" w:rsidR="00AB6CB5" w:rsidRPr="006D6CB0" w:rsidRDefault="00AB6CB5" w:rsidP="006D6CB0">
      <w:pPr>
        <w:spacing w:after="0"/>
        <w:jc w:val="both"/>
        <w:rPr>
          <w:bCs/>
        </w:rPr>
      </w:pPr>
    </w:p>
    <w:p w14:paraId="34477EF7" w14:textId="7796A831" w:rsidR="002B68CB" w:rsidRDefault="002B68CB">
      <w:pPr>
        <w:tabs>
          <w:tab w:val="left" w:pos="1979"/>
        </w:tabs>
      </w:pPr>
      <w:r>
        <w:t>This contribution continues the discussion around two proposals.</w:t>
      </w:r>
      <w:r w:rsidR="00597994">
        <w:t xml:space="preserve"> </w:t>
      </w:r>
      <w:r w:rsidR="00597994" w:rsidRPr="00597994">
        <w:t>These proposals have already been mentioned during the last online meeting #119bis-e</w:t>
      </w:r>
      <w:r w:rsidR="00597994">
        <w:t xml:space="preserve"> in </w:t>
      </w:r>
      <w:r w:rsidR="001A499B">
        <w:t>an</w:t>
      </w:r>
      <w:r w:rsidR="00597994">
        <w:t xml:space="preserve"> offline discussion [1]</w:t>
      </w:r>
      <w:r w:rsidR="00640F4F">
        <w:t>.</w:t>
      </w:r>
    </w:p>
    <w:p w14:paraId="2F0F60A7" w14:textId="330EEEB2" w:rsidR="00376915" w:rsidRDefault="00406D12">
      <w:pPr>
        <w:pStyle w:val="Titre1"/>
      </w:pPr>
      <w:r>
        <w:t>2</w:t>
      </w:r>
      <w:r w:rsidR="00E448B3">
        <w:tab/>
        <w:t xml:space="preserve">Discussion </w:t>
      </w:r>
    </w:p>
    <w:p w14:paraId="7E5096BD" w14:textId="11FB1E0A" w:rsidR="00C65435" w:rsidRPr="00B3202D" w:rsidRDefault="00C65435" w:rsidP="00C65435">
      <w:pPr>
        <w:jc w:val="both"/>
      </w:pPr>
      <w:r w:rsidRPr="00B3202D">
        <w:t xml:space="preserve">A malicious UE might “fake” its selected PLMN in order to attempt connecting to a different core network. </w:t>
      </w:r>
    </w:p>
    <w:p w14:paraId="746D3B36" w14:textId="77777777" w:rsidR="00C65435" w:rsidRPr="00B3202D" w:rsidRDefault="00C65435" w:rsidP="00C65435">
      <w:pPr>
        <w:jc w:val="both"/>
      </w:pPr>
      <w:r w:rsidRPr="00B3202D">
        <w:t>The UE may send GNSS measurements to the RAN over RRC, but this has at least the following drawbacks:</w:t>
      </w:r>
    </w:p>
    <w:p w14:paraId="1D856FD2" w14:textId="77777777" w:rsidR="00C65435" w:rsidRPr="00B3202D" w:rsidRDefault="00C65435" w:rsidP="00C65435">
      <w:pPr>
        <w:pStyle w:val="B1"/>
        <w:jc w:val="both"/>
      </w:pPr>
      <w:r w:rsidRPr="00B3202D">
        <w:t>-</w:t>
      </w:r>
      <w:r w:rsidRPr="00B3202D">
        <w:tab/>
        <w:t xml:space="preserve">The UE reported location information  (for example determined with its GNSS receiver), could be erroneous due to intentional (e.g. maliciously tampering by user or by 3rd party) or unintentional (e.g. interference) causes, hence it cannot be considered trusted by network operators. </w:t>
      </w:r>
    </w:p>
    <w:p w14:paraId="231F7FAB" w14:textId="77777777" w:rsidR="00C65435" w:rsidRPr="00B3202D" w:rsidRDefault="00C65435" w:rsidP="00C65435">
      <w:pPr>
        <w:pStyle w:val="B1"/>
        <w:jc w:val="both"/>
      </w:pPr>
      <w:r w:rsidRPr="00B3202D">
        <w:t>-</w:t>
      </w:r>
      <w:r w:rsidRPr="00B3202D">
        <w:tab/>
        <w:t>Sending GNSS measurements over RRC before AS security is set up raises security and privacy issues.</w:t>
      </w:r>
    </w:p>
    <w:p w14:paraId="55EAEAEC" w14:textId="73F397DC" w:rsidR="00720BFC" w:rsidRPr="00B3202D" w:rsidRDefault="00C65435" w:rsidP="002B68CB">
      <w:pPr>
        <w:jc w:val="both"/>
      </w:pPr>
      <w:r w:rsidRPr="00B3202D">
        <w:t>Because of the above, relying only on signalling GNSS measurements over RRC is not considered a viable solution to this issue.</w:t>
      </w:r>
    </w:p>
    <w:p w14:paraId="01B58B1D" w14:textId="7EC2BFDC" w:rsidR="00C65435" w:rsidRPr="00B3202D" w:rsidRDefault="002427EA" w:rsidP="002B68CB">
      <w:pPr>
        <w:jc w:val="both"/>
      </w:pPr>
      <w:r w:rsidRPr="00B3202D">
        <w:t xml:space="preserve">Some positioning methods rely on other </w:t>
      </w:r>
      <w:r w:rsidR="00EE1E7D" w:rsidRPr="00B3202D">
        <w:t>UE</w:t>
      </w:r>
      <w:r w:rsidRPr="00B3202D">
        <w:t xml:space="preserve"> measurements such as Timing Advance, </w:t>
      </w:r>
      <w:r w:rsidR="004624B5" w:rsidRPr="00B3202D">
        <w:t>T</w:t>
      </w:r>
      <w:r w:rsidR="00EE1E7D" w:rsidRPr="00B3202D">
        <w:t xml:space="preserve">ime Difference of Arrival and </w:t>
      </w:r>
      <w:r w:rsidR="006F2263" w:rsidRPr="00B3202D">
        <w:t>Angle of A</w:t>
      </w:r>
      <w:r w:rsidR="004624B5" w:rsidRPr="00B3202D">
        <w:t>rrival</w:t>
      </w:r>
      <w:r w:rsidR="00EA7DB3">
        <w:t>, RTT</w:t>
      </w:r>
      <w:r w:rsidR="004624B5" w:rsidRPr="00B3202D">
        <w:t>. However</w:t>
      </w:r>
      <w:r w:rsidR="00EE1E7D" w:rsidRPr="00B3202D">
        <w:t>,</w:t>
      </w:r>
      <w:r w:rsidR="00210139" w:rsidRPr="00B3202D">
        <w:t xml:space="preserve"> some measurements </w:t>
      </w:r>
      <w:r w:rsidR="004624B5" w:rsidRPr="00B3202D">
        <w:t xml:space="preserve">are </w:t>
      </w:r>
      <w:r w:rsidR="00210139" w:rsidRPr="00B3202D">
        <w:t>derived from GNSS measurements.</w:t>
      </w:r>
    </w:p>
    <w:p w14:paraId="077CB26C" w14:textId="15CB5080" w:rsidR="007A1008" w:rsidRPr="00B3202D" w:rsidRDefault="007A1008" w:rsidP="002B68CB">
      <w:pPr>
        <w:jc w:val="both"/>
        <w:rPr>
          <w:bCs/>
          <w:color w:val="000000" w:themeColor="text1"/>
        </w:rPr>
      </w:pPr>
      <w:r w:rsidRPr="00B3202D">
        <w:t xml:space="preserve">From our point of view, RAN2 should ask to SA3 which UE measurements can be trusted. RAN2 is more concerned with </w:t>
      </w:r>
      <w:r w:rsidR="009717E5">
        <w:t xml:space="preserve">the </w:t>
      </w:r>
      <w:r w:rsidR="00876780">
        <w:t xml:space="preserve">signalling </w:t>
      </w:r>
      <w:r w:rsidRPr="00B3202D">
        <w:t>over NRPPa</w:t>
      </w:r>
      <w:r w:rsidR="00653A59" w:rsidRPr="00B3202D">
        <w:t xml:space="preserve"> than RAN1</w:t>
      </w:r>
      <w:r w:rsidRPr="00B3202D">
        <w:t xml:space="preserve">. Hence, we propose the following proposal : </w:t>
      </w:r>
    </w:p>
    <w:p w14:paraId="6FFC05F0" w14:textId="02280F98" w:rsidR="002B68CB" w:rsidRPr="00406D12" w:rsidRDefault="002B68CB" w:rsidP="002B68CB">
      <w:pPr>
        <w:jc w:val="both"/>
        <w:rPr>
          <w:b/>
          <w:bCs/>
          <w:color w:val="000000" w:themeColor="text1"/>
          <w:lang w:val="en-US"/>
        </w:rPr>
      </w:pPr>
      <w:r>
        <w:rPr>
          <w:b/>
          <w:bCs/>
          <w:color w:val="000000" w:themeColor="text1"/>
          <w:lang w:val="en-US"/>
        </w:rPr>
        <w:t>Proposal 1</w:t>
      </w:r>
      <w:r w:rsidRPr="00406D12">
        <w:rPr>
          <w:b/>
          <w:bCs/>
          <w:color w:val="000000" w:themeColor="text1"/>
          <w:lang w:val="en-US"/>
        </w:rPr>
        <w:t xml:space="preserve">: RAN2 to prepare an LS to SA3 asking </w:t>
      </w:r>
      <w:r>
        <w:rPr>
          <w:b/>
          <w:bCs/>
          <w:color w:val="000000" w:themeColor="text1"/>
          <w:lang w:val="en-US"/>
        </w:rPr>
        <w:t xml:space="preserve">which </w:t>
      </w:r>
      <w:r w:rsidRPr="00406D12">
        <w:rPr>
          <w:b/>
          <w:bCs/>
          <w:color w:val="000000" w:themeColor="text1"/>
          <w:lang w:val="en-US"/>
        </w:rPr>
        <w:t>information reported by the UE in the RRC protocol can be trusted by the network although derived from GNSS measurements (e.g. UE Specific TA, Doppler shift, Radial satellite velocity etc…)?</w:t>
      </w:r>
    </w:p>
    <w:p w14:paraId="37F66898" w14:textId="59DC00BA" w:rsidR="00F3012F" w:rsidRDefault="00F3012F" w:rsidP="002B68CB">
      <w:pPr>
        <w:jc w:val="both"/>
        <w:rPr>
          <w:bCs/>
          <w:color w:val="000000" w:themeColor="text1"/>
          <w:lang w:val="en-US"/>
        </w:rPr>
      </w:pPr>
      <w:r>
        <w:rPr>
          <w:bCs/>
          <w:color w:val="000000" w:themeColor="text1"/>
          <w:lang w:val="en-US"/>
        </w:rPr>
        <w:t xml:space="preserve">According to the recent agreement in RAN2 during the online meeting #119bis-e : </w:t>
      </w:r>
    </w:p>
    <w:p w14:paraId="3213690C" w14:textId="3710F374" w:rsidR="002B68CB" w:rsidRDefault="00F3012F" w:rsidP="002B68CB">
      <w:pPr>
        <w:jc w:val="both"/>
        <w:rPr>
          <w:bCs/>
          <w:color w:val="000000" w:themeColor="text1"/>
          <w:lang w:val="en-US"/>
        </w:rPr>
      </w:pPr>
      <w:r w:rsidRPr="00F3012F">
        <w:rPr>
          <w:i/>
          <w:lang w:val="en-US"/>
        </w:rPr>
        <w:t>RAN2 assumes that the UE location verification procedure can be triggered by the CN and it is up to the CN to decide when to trigger the procedure</w:t>
      </w:r>
      <w:r>
        <w:rPr>
          <w:bCs/>
          <w:i/>
          <w:color w:val="000000" w:themeColor="text1"/>
          <w:lang w:val="en-US"/>
        </w:rPr>
        <w:t>.</w:t>
      </w:r>
    </w:p>
    <w:p w14:paraId="20588947" w14:textId="3ADDDF22" w:rsidR="00F3012F" w:rsidRDefault="00F3012F" w:rsidP="002B68CB">
      <w:pPr>
        <w:jc w:val="both"/>
        <w:rPr>
          <w:bCs/>
          <w:color w:val="000000" w:themeColor="text1"/>
          <w:lang w:val="en-US"/>
        </w:rPr>
      </w:pPr>
      <w:r>
        <w:rPr>
          <w:bCs/>
          <w:color w:val="000000" w:themeColor="text1"/>
          <w:lang w:val="en-US"/>
        </w:rPr>
        <w:t xml:space="preserve">Also, </w:t>
      </w:r>
      <w:r w:rsidR="00135D39">
        <w:rPr>
          <w:bCs/>
          <w:color w:val="000000" w:themeColor="text1"/>
          <w:lang w:val="en-US"/>
        </w:rPr>
        <w:t xml:space="preserve">it was agreed that </w:t>
      </w:r>
      <w:r>
        <w:rPr>
          <w:bCs/>
          <w:color w:val="000000" w:themeColor="text1"/>
          <w:lang w:val="en-US"/>
        </w:rPr>
        <w:t xml:space="preserve">the </w:t>
      </w:r>
      <w:r w:rsidR="00642E99">
        <w:rPr>
          <w:bCs/>
          <w:color w:val="000000" w:themeColor="text1"/>
          <w:lang w:val="en-US"/>
        </w:rPr>
        <w:t xml:space="preserve">re-use of the LCS framework of the LMF network for the network verification procedure is </w:t>
      </w:r>
      <w:r w:rsidR="00AB3262">
        <w:rPr>
          <w:bCs/>
          <w:color w:val="000000" w:themeColor="text1"/>
          <w:lang w:val="en-US"/>
        </w:rPr>
        <w:t>a</w:t>
      </w:r>
      <w:r w:rsidR="00642E99">
        <w:rPr>
          <w:bCs/>
          <w:color w:val="000000" w:themeColor="text1"/>
          <w:lang w:val="en-US"/>
        </w:rPr>
        <w:t xml:space="preserve"> priority. </w:t>
      </w:r>
    </w:p>
    <w:p w14:paraId="15712896" w14:textId="026FFBB9" w:rsidR="00642E99" w:rsidRDefault="00642E99" w:rsidP="002B68CB">
      <w:pPr>
        <w:jc w:val="both"/>
        <w:rPr>
          <w:bCs/>
          <w:color w:val="000000" w:themeColor="text1"/>
          <w:lang w:val="en-US"/>
        </w:rPr>
      </w:pPr>
      <w:r>
        <w:rPr>
          <w:bCs/>
          <w:color w:val="000000" w:themeColor="text1"/>
          <w:lang w:val="en-US"/>
        </w:rPr>
        <w:t>Hence, s</w:t>
      </w:r>
      <w:r w:rsidR="00F3012F">
        <w:rPr>
          <w:bCs/>
          <w:color w:val="000000" w:themeColor="text1"/>
          <w:lang w:val="en-US"/>
        </w:rPr>
        <w:t xml:space="preserve">ome positioning methods would require a pre-processing </w:t>
      </w:r>
      <w:r w:rsidR="002E38EA">
        <w:rPr>
          <w:bCs/>
          <w:color w:val="000000" w:themeColor="text1"/>
          <w:lang w:val="en-US"/>
        </w:rPr>
        <w:t xml:space="preserve">in the NG-RAN </w:t>
      </w:r>
      <w:r w:rsidR="00F3012F">
        <w:rPr>
          <w:bCs/>
          <w:color w:val="000000" w:themeColor="text1"/>
          <w:lang w:val="en-US"/>
        </w:rPr>
        <w:t>to be consistent with the current NRPPa protocol signaling</w:t>
      </w:r>
      <w:r>
        <w:rPr>
          <w:bCs/>
          <w:color w:val="000000" w:themeColor="text1"/>
          <w:lang w:val="en-US"/>
        </w:rPr>
        <w:t xml:space="preserve"> [3]</w:t>
      </w:r>
      <w:r w:rsidR="00F3012F">
        <w:rPr>
          <w:bCs/>
          <w:color w:val="000000" w:themeColor="text1"/>
          <w:lang w:val="en-US"/>
        </w:rPr>
        <w:t>.</w:t>
      </w:r>
    </w:p>
    <w:p w14:paraId="236B1EFB" w14:textId="5F9053BB" w:rsidR="003C0345" w:rsidRDefault="003C0345" w:rsidP="002B68CB">
      <w:pPr>
        <w:jc w:val="both"/>
        <w:rPr>
          <w:bCs/>
          <w:color w:val="000000" w:themeColor="text1"/>
          <w:lang w:val="en-US"/>
        </w:rPr>
      </w:pPr>
    </w:p>
    <w:p w14:paraId="3EE910E3" w14:textId="4236E100" w:rsidR="003C0345" w:rsidRDefault="003C0345" w:rsidP="002B68CB">
      <w:pPr>
        <w:jc w:val="both"/>
        <w:rPr>
          <w:bCs/>
          <w:color w:val="000000" w:themeColor="text1"/>
          <w:lang w:val="en-US"/>
        </w:rPr>
      </w:pPr>
      <w:r>
        <w:rPr>
          <w:bCs/>
          <w:color w:val="000000" w:themeColor="text1"/>
          <w:lang w:val="en-US"/>
        </w:rPr>
        <w:lastRenderedPageBreak/>
        <w:t xml:space="preserve">Some examples of measurements </w:t>
      </w:r>
      <w:r w:rsidR="00A449EA">
        <w:rPr>
          <w:bCs/>
          <w:color w:val="000000" w:themeColor="text1"/>
          <w:lang w:val="en-US"/>
        </w:rPr>
        <w:t>and information</w:t>
      </w:r>
      <w:r w:rsidR="00925498">
        <w:rPr>
          <w:bCs/>
          <w:color w:val="000000" w:themeColor="text1"/>
          <w:lang w:val="en-US"/>
        </w:rPr>
        <w:t xml:space="preserve"> that would need pre-processing</w:t>
      </w:r>
      <w:r w:rsidR="004505CB">
        <w:rPr>
          <w:bCs/>
          <w:color w:val="000000" w:themeColor="text1"/>
          <w:lang w:val="en-US"/>
        </w:rPr>
        <w:t xml:space="preserve"> in the LCS framework</w:t>
      </w:r>
      <w:r w:rsidR="00A449EA">
        <w:rPr>
          <w:bCs/>
          <w:color w:val="000000" w:themeColor="text1"/>
          <w:lang w:val="en-US"/>
        </w:rPr>
        <w:t xml:space="preserve"> </w:t>
      </w:r>
      <w:r w:rsidR="00E10EBA">
        <w:rPr>
          <w:bCs/>
          <w:color w:val="000000" w:themeColor="text1"/>
          <w:lang w:val="en-US"/>
        </w:rPr>
        <w:t>:</w:t>
      </w:r>
    </w:p>
    <w:p w14:paraId="1179ADB3" w14:textId="6D399D5D" w:rsidR="00642E99" w:rsidRPr="00854053" w:rsidRDefault="00A449EA" w:rsidP="00F42EE7">
      <w:pPr>
        <w:pStyle w:val="Paragraphedeliste"/>
        <w:numPr>
          <w:ilvl w:val="0"/>
          <w:numId w:val="12"/>
        </w:numPr>
        <w:spacing w:line="0" w:lineRule="atLeast"/>
        <w:rPr>
          <w:rFonts w:ascii="Times New Roman" w:hAnsi="Times New Roman"/>
          <w:color w:val="000000"/>
          <w:sz w:val="20"/>
          <w:szCs w:val="20"/>
          <w:lang w:val="en-GB"/>
        </w:rPr>
      </w:pPr>
      <w:r w:rsidRPr="00854053">
        <w:rPr>
          <w:rFonts w:ascii="Times New Roman" w:hAnsi="Times New Roman"/>
          <w:sz w:val="20"/>
          <w:szCs w:val="20"/>
          <w:lang w:val="en-US"/>
        </w:rPr>
        <w:t>The</w:t>
      </w:r>
      <w:r w:rsidR="00642E99" w:rsidRPr="00854053">
        <w:rPr>
          <w:rFonts w:ascii="Times New Roman" w:hAnsi="Times New Roman"/>
          <w:sz w:val="20"/>
          <w:szCs w:val="20"/>
          <w:lang w:val="en-US"/>
        </w:rPr>
        <w:t xml:space="preserve"> information elemen</w:t>
      </w:r>
      <w:bookmarkStart w:id="2" w:name="_GoBack"/>
      <w:bookmarkEnd w:id="2"/>
      <w:r w:rsidR="00642E99" w:rsidRPr="00854053">
        <w:rPr>
          <w:rFonts w:ascii="Times New Roman" w:hAnsi="Times New Roman"/>
          <w:sz w:val="20"/>
          <w:szCs w:val="20"/>
          <w:lang w:val="en-US"/>
        </w:rPr>
        <w:t>t 9.2.38 UL Angle of Arrival in TS 38.455 [3] contains the uplink Angle of Arrival measurement.</w:t>
      </w:r>
      <w:r w:rsidR="00F42EE7" w:rsidRPr="00854053">
        <w:rPr>
          <w:rFonts w:ascii="Times New Roman" w:hAnsi="Times New Roman"/>
          <w:sz w:val="20"/>
          <w:szCs w:val="20"/>
          <w:lang w:val="en-US"/>
        </w:rPr>
        <w:t xml:space="preserve"> The AoA positioning method for a single satellite would require to compute phases difference</w:t>
      </w:r>
      <w:r w:rsidR="002C1238" w:rsidRPr="00854053">
        <w:rPr>
          <w:rFonts w:ascii="Times New Roman" w:hAnsi="Times New Roman"/>
          <w:sz w:val="20"/>
          <w:szCs w:val="20"/>
          <w:lang w:val="en-US"/>
        </w:rPr>
        <w:t xml:space="preserve"> of a signal and to carry out reference transformations.</w:t>
      </w:r>
    </w:p>
    <w:p w14:paraId="3EECE356" w14:textId="77777777" w:rsidR="0008133F" w:rsidRPr="005D1D23" w:rsidRDefault="0008133F" w:rsidP="0008133F">
      <w:pPr>
        <w:pStyle w:val="Paragraphedeliste"/>
        <w:spacing w:line="0" w:lineRule="atLeast"/>
        <w:rPr>
          <w:color w:val="000000"/>
          <w:lang w:val="en-GB"/>
        </w:rPr>
      </w:pP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642E99" w:rsidRPr="00CB4C01" w14:paraId="3CAB1055" w14:textId="77777777" w:rsidTr="00FD17FF">
        <w:tc>
          <w:tcPr>
            <w:tcW w:w="2450" w:type="dxa"/>
          </w:tcPr>
          <w:p w14:paraId="2B86E8AF" w14:textId="77777777" w:rsidR="00642E99" w:rsidRPr="00CB4C01" w:rsidRDefault="00642E99" w:rsidP="00FD17FF">
            <w:pPr>
              <w:pStyle w:val="TAH"/>
            </w:pPr>
            <w:r w:rsidRPr="00CB4C01">
              <w:t>IE/Group Name</w:t>
            </w:r>
          </w:p>
        </w:tc>
        <w:tc>
          <w:tcPr>
            <w:tcW w:w="1077" w:type="dxa"/>
          </w:tcPr>
          <w:p w14:paraId="71995A70" w14:textId="77777777" w:rsidR="00642E99" w:rsidRPr="00CB4C01" w:rsidRDefault="00642E99" w:rsidP="00FD17FF">
            <w:pPr>
              <w:pStyle w:val="TAH"/>
            </w:pPr>
            <w:r w:rsidRPr="00CB4C01">
              <w:t>Presence</w:t>
            </w:r>
          </w:p>
        </w:tc>
        <w:tc>
          <w:tcPr>
            <w:tcW w:w="1077" w:type="dxa"/>
          </w:tcPr>
          <w:p w14:paraId="232F64DD" w14:textId="77777777" w:rsidR="00642E99" w:rsidRPr="00CB4C01" w:rsidRDefault="00642E99" w:rsidP="00FD17FF">
            <w:pPr>
              <w:pStyle w:val="TAH"/>
            </w:pPr>
            <w:r w:rsidRPr="00CB4C01">
              <w:t>Range</w:t>
            </w:r>
          </w:p>
        </w:tc>
        <w:tc>
          <w:tcPr>
            <w:tcW w:w="2234" w:type="dxa"/>
          </w:tcPr>
          <w:p w14:paraId="6C3D3498" w14:textId="77777777" w:rsidR="00642E99" w:rsidRPr="00CB4C01" w:rsidRDefault="00642E99" w:rsidP="00FD17FF">
            <w:pPr>
              <w:pStyle w:val="TAH"/>
            </w:pPr>
            <w:r w:rsidRPr="00CB4C01">
              <w:t>IE Type and Reference</w:t>
            </w:r>
          </w:p>
        </w:tc>
        <w:tc>
          <w:tcPr>
            <w:tcW w:w="2880" w:type="dxa"/>
          </w:tcPr>
          <w:p w14:paraId="0317A1E9" w14:textId="77777777" w:rsidR="00642E99" w:rsidRPr="00CB4C01" w:rsidRDefault="00642E99" w:rsidP="00FD17FF">
            <w:pPr>
              <w:pStyle w:val="TAH"/>
            </w:pPr>
            <w:r w:rsidRPr="00CB4C01">
              <w:t>Semantics Description</w:t>
            </w:r>
          </w:p>
        </w:tc>
      </w:tr>
      <w:tr w:rsidR="00642E99" w:rsidRPr="00CB4C01" w14:paraId="20E30E51" w14:textId="77777777" w:rsidTr="00FD17FF">
        <w:tc>
          <w:tcPr>
            <w:tcW w:w="2450" w:type="dxa"/>
          </w:tcPr>
          <w:p w14:paraId="099E5890" w14:textId="77777777" w:rsidR="00642E99" w:rsidRPr="00755A7C" w:rsidRDefault="00642E99" w:rsidP="00FD17FF">
            <w:pPr>
              <w:pStyle w:val="TAL"/>
            </w:pPr>
            <w:r w:rsidRPr="00755A7C">
              <w:rPr>
                <w:lang w:eastAsia="zh-CN"/>
              </w:rPr>
              <w:t>Azimuth Angle of Arrival</w:t>
            </w:r>
          </w:p>
        </w:tc>
        <w:tc>
          <w:tcPr>
            <w:tcW w:w="1077" w:type="dxa"/>
          </w:tcPr>
          <w:p w14:paraId="1AB841F7" w14:textId="77777777" w:rsidR="00642E99" w:rsidRPr="00755A7C" w:rsidRDefault="00642E99" w:rsidP="00FD17FF">
            <w:pPr>
              <w:pStyle w:val="TAL"/>
            </w:pPr>
            <w:r w:rsidRPr="00755A7C">
              <w:rPr>
                <w:lang w:eastAsia="zh-CN"/>
              </w:rPr>
              <w:t>M</w:t>
            </w:r>
          </w:p>
        </w:tc>
        <w:tc>
          <w:tcPr>
            <w:tcW w:w="1077" w:type="dxa"/>
          </w:tcPr>
          <w:p w14:paraId="29C7564E" w14:textId="77777777" w:rsidR="00642E99" w:rsidRPr="00755A7C" w:rsidRDefault="00642E99" w:rsidP="00FD17FF">
            <w:pPr>
              <w:pStyle w:val="TAL"/>
            </w:pPr>
          </w:p>
        </w:tc>
        <w:tc>
          <w:tcPr>
            <w:tcW w:w="2234" w:type="dxa"/>
          </w:tcPr>
          <w:p w14:paraId="5F46C34E" w14:textId="77777777" w:rsidR="00642E99" w:rsidRPr="00755A7C" w:rsidRDefault="00642E99" w:rsidP="00FD17FF">
            <w:pPr>
              <w:pStyle w:val="TAL"/>
            </w:pPr>
            <w:r w:rsidRPr="00755A7C">
              <w:rPr>
                <w:lang w:eastAsia="zh-CN"/>
              </w:rPr>
              <w:t>INTEGER(0..3599)</w:t>
            </w:r>
          </w:p>
        </w:tc>
        <w:tc>
          <w:tcPr>
            <w:tcW w:w="2880" w:type="dxa"/>
          </w:tcPr>
          <w:p w14:paraId="38BF606D" w14:textId="77777777" w:rsidR="00642E99" w:rsidRPr="00755A7C" w:rsidRDefault="00642E99" w:rsidP="00FD17FF">
            <w:pPr>
              <w:pStyle w:val="TAL"/>
              <w:rPr>
                <w:bCs/>
                <w:lang w:eastAsia="zh-CN"/>
              </w:rPr>
            </w:pPr>
            <w:r w:rsidRPr="00CB4C01">
              <w:rPr>
                <w:bCs/>
                <w:lang w:eastAsia="zh-CN"/>
              </w:rPr>
              <w:t>TS 38.133 [</w:t>
            </w:r>
            <w:r>
              <w:rPr>
                <w:bCs/>
                <w:lang w:eastAsia="zh-CN"/>
              </w:rPr>
              <w:t>16</w:t>
            </w:r>
            <w:r w:rsidRPr="00CB4C01">
              <w:rPr>
                <w:bCs/>
                <w:lang w:eastAsia="zh-CN"/>
              </w:rPr>
              <w:t>]</w:t>
            </w:r>
          </w:p>
        </w:tc>
      </w:tr>
      <w:tr w:rsidR="00642E99" w:rsidRPr="00CB4C01" w14:paraId="6D8347DD" w14:textId="77777777" w:rsidTr="00FD17FF">
        <w:tc>
          <w:tcPr>
            <w:tcW w:w="2450" w:type="dxa"/>
          </w:tcPr>
          <w:p w14:paraId="41A8EF4D" w14:textId="77777777" w:rsidR="00642E99" w:rsidRPr="00755A7C" w:rsidRDefault="00642E99" w:rsidP="00FD17FF">
            <w:pPr>
              <w:pStyle w:val="TAL"/>
            </w:pPr>
            <w:r w:rsidRPr="00755A7C">
              <w:rPr>
                <w:lang w:eastAsia="zh-CN"/>
              </w:rPr>
              <w:t>Zenith Angle of Arrival</w:t>
            </w:r>
          </w:p>
        </w:tc>
        <w:tc>
          <w:tcPr>
            <w:tcW w:w="1077" w:type="dxa"/>
          </w:tcPr>
          <w:p w14:paraId="08F12774" w14:textId="77777777" w:rsidR="00642E99" w:rsidRPr="00755A7C" w:rsidRDefault="00642E99" w:rsidP="00FD17FF">
            <w:pPr>
              <w:pStyle w:val="TAL"/>
            </w:pPr>
            <w:r w:rsidRPr="00755A7C">
              <w:rPr>
                <w:lang w:eastAsia="zh-CN"/>
              </w:rPr>
              <w:t>O</w:t>
            </w:r>
          </w:p>
        </w:tc>
        <w:tc>
          <w:tcPr>
            <w:tcW w:w="1077" w:type="dxa"/>
          </w:tcPr>
          <w:p w14:paraId="268355BF" w14:textId="77777777" w:rsidR="00642E99" w:rsidRPr="00755A7C" w:rsidRDefault="00642E99" w:rsidP="00FD17FF">
            <w:pPr>
              <w:pStyle w:val="TAL"/>
            </w:pPr>
          </w:p>
        </w:tc>
        <w:tc>
          <w:tcPr>
            <w:tcW w:w="2234" w:type="dxa"/>
          </w:tcPr>
          <w:p w14:paraId="177D5A9A" w14:textId="77777777" w:rsidR="00642E99" w:rsidRPr="00755A7C" w:rsidRDefault="00642E99" w:rsidP="00FD17FF">
            <w:pPr>
              <w:pStyle w:val="TAL"/>
            </w:pPr>
            <w:r w:rsidRPr="00755A7C">
              <w:rPr>
                <w:lang w:eastAsia="zh-CN"/>
              </w:rPr>
              <w:t>INTEGER(0..1799)</w:t>
            </w:r>
          </w:p>
        </w:tc>
        <w:tc>
          <w:tcPr>
            <w:tcW w:w="2880" w:type="dxa"/>
          </w:tcPr>
          <w:p w14:paraId="3F099419" w14:textId="77777777" w:rsidR="00642E99" w:rsidRPr="00755A7C" w:rsidRDefault="00642E99" w:rsidP="00FD17FF">
            <w:pPr>
              <w:pStyle w:val="TAL"/>
              <w:rPr>
                <w:bCs/>
                <w:lang w:eastAsia="zh-CN"/>
              </w:rPr>
            </w:pPr>
            <w:r w:rsidRPr="00CB4C01">
              <w:rPr>
                <w:bCs/>
                <w:lang w:eastAsia="zh-CN"/>
              </w:rPr>
              <w:t>TS 38.133 [</w:t>
            </w:r>
            <w:r>
              <w:rPr>
                <w:bCs/>
                <w:lang w:eastAsia="zh-CN"/>
              </w:rPr>
              <w:t>16</w:t>
            </w:r>
            <w:r w:rsidRPr="00CB4C01">
              <w:rPr>
                <w:bCs/>
                <w:lang w:eastAsia="zh-CN"/>
              </w:rPr>
              <w:t>]</w:t>
            </w:r>
          </w:p>
        </w:tc>
      </w:tr>
      <w:tr w:rsidR="00642E99" w:rsidRPr="003D7EB6" w14:paraId="5C9CC742" w14:textId="77777777" w:rsidTr="00FD17FF">
        <w:tc>
          <w:tcPr>
            <w:tcW w:w="2450" w:type="dxa"/>
          </w:tcPr>
          <w:p w14:paraId="6068DFBF" w14:textId="77777777" w:rsidR="00642E99" w:rsidRPr="00887F9A" w:rsidRDefault="00642E99" w:rsidP="00FD17FF">
            <w:pPr>
              <w:pStyle w:val="TAL"/>
              <w:rPr>
                <w:lang w:eastAsia="zh-CN"/>
              </w:rPr>
            </w:pPr>
            <w:r w:rsidRPr="00AC4B5B">
              <w:rPr>
                <w:noProof/>
                <w:lang w:eastAsia="zh-CN"/>
              </w:rPr>
              <w:t>LCS to GCS Translation</w:t>
            </w:r>
          </w:p>
        </w:tc>
        <w:tc>
          <w:tcPr>
            <w:tcW w:w="1077" w:type="dxa"/>
          </w:tcPr>
          <w:p w14:paraId="325C82F8" w14:textId="77777777" w:rsidR="00642E99" w:rsidRPr="00755A7C" w:rsidRDefault="00642E99" w:rsidP="00FD17FF">
            <w:pPr>
              <w:pStyle w:val="TAL"/>
            </w:pPr>
            <w:r>
              <w:t>O</w:t>
            </w:r>
          </w:p>
        </w:tc>
        <w:tc>
          <w:tcPr>
            <w:tcW w:w="1077" w:type="dxa"/>
          </w:tcPr>
          <w:p w14:paraId="2219431B" w14:textId="77777777" w:rsidR="00642E99" w:rsidRPr="00755A7C" w:rsidRDefault="00642E99" w:rsidP="00FD17FF">
            <w:pPr>
              <w:pStyle w:val="TAL"/>
            </w:pPr>
          </w:p>
        </w:tc>
        <w:tc>
          <w:tcPr>
            <w:tcW w:w="2234" w:type="dxa"/>
          </w:tcPr>
          <w:p w14:paraId="3E302293" w14:textId="77777777" w:rsidR="00642E99" w:rsidRPr="00755A7C" w:rsidRDefault="00642E99" w:rsidP="00FD17FF">
            <w:pPr>
              <w:pStyle w:val="TAL"/>
              <w:rPr>
                <w:lang w:eastAsia="zh-CN"/>
              </w:rPr>
            </w:pPr>
            <w:r>
              <w:rPr>
                <w:lang w:eastAsia="zh-CN"/>
              </w:rPr>
              <w:t>9.2.69</w:t>
            </w:r>
          </w:p>
        </w:tc>
        <w:tc>
          <w:tcPr>
            <w:tcW w:w="2880" w:type="dxa"/>
          </w:tcPr>
          <w:p w14:paraId="57AB2AFB" w14:textId="77777777" w:rsidR="00642E99" w:rsidRPr="00755A7C" w:rsidRDefault="00642E99" w:rsidP="00FD17FF">
            <w:pPr>
              <w:pStyle w:val="TAL"/>
              <w:rPr>
                <w:bCs/>
                <w:lang w:eastAsia="zh-CN"/>
              </w:rPr>
            </w:pPr>
            <w:r w:rsidRPr="00E17648">
              <w:rPr>
                <w:noProof/>
                <w:lang w:eastAsia="zh-CN"/>
              </w:rPr>
              <w:t>If absent, the azimuth and zenith are provided in GCS.</w:t>
            </w:r>
          </w:p>
        </w:tc>
      </w:tr>
    </w:tbl>
    <w:p w14:paraId="67330655" w14:textId="05951449" w:rsidR="00642E99" w:rsidRDefault="00642E99" w:rsidP="002B68CB">
      <w:pPr>
        <w:jc w:val="both"/>
        <w:rPr>
          <w:bCs/>
          <w:color w:val="000000" w:themeColor="text1"/>
        </w:rPr>
      </w:pPr>
    </w:p>
    <w:p w14:paraId="4337D7D0" w14:textId="57FAD363" w:rsidR="00642E99" w:rsidRPr="00854053" w:rsidRDefault="00A449EA" w:rsidP="00F42EE7">
      <w:pPr>
        <w:pStyle w:val="Paragraphedeliste"/>
        <w:numPr>
          <w:ilvl w:val="0"/>
          <w:numId w:val="12"/>
        </w:numPr>
        <w:jc w:val="both"/>
        <w:rPr>
          <w:rFonts w:ascii="Times New Roman" w:hAnsi="Times New Roman"/>
          <w:bCs/>
          <w:color w:val="000000" w:themeColor="text1"/>
          <w:sz w:val="20"/>
          <w:szCs w:val="20"/>
          <w:lang w:val="en-US"/>
        </w:rPr>
      </w:pPr>
      <w:r w:rsidRPr="00854053">
        <w:rPr>
          <w:rFonts w:ascii="Times New Roman" w:hAnsi="Times New Roman"/>
          <w:bCs/>
          <w:color w:val="000000" w:themeColor="text1"/>
          <w:sz w:val="20"/>
          <w:szCs w:val="20"/>
          <w:lang w:val="en-US"/>
        </w:rPr>
        <w:t>The information element 9.2.82 TRP Beam Antenna Information</w:t>
      </w:r>
      <w:r w:rsidR="00F42EE7" w:rsidRPr="00854053">
        <w:rPr>
          <w:rFonts w:ascii="Times New Roman" w:hAnsi="Times New Roman"/>
          <w:bCs/>
          <w:color w:val="000000" w:themeColor="text1"/>
          <w:sz w:val="20"/>
          <w:szCs w:val="20"/>
          <w:lang w:val="en-US"/>
        </w:rPr>
        <w:t xml:space="preserve"> in TS 38.455 [3] contains the beam antenna information of the TRP (i.e. </w:t>
      </w:r>
      <w:r w:rsidR="00882C1F" w:rsidRPr="00854053">
        <w:rPr>
          <w:rFonts w:ascii="Times New Roman" w:hAnsi="Times New Roman"/>
          <w:bCs/>
          <w:color w:val="000000" w:themeColor="text1"/>
          <w:sz w:val="20"/>
          <w:szCs w:val="20"/>
          <w:lang w:val="en-US"/>
        </w:rPr>
        <w:t xml:space="preserve">beamforming of a </w:t>
      </w:r>
      <w:r w:rsidR="00F42EE7" w:rsidRPr="00854053">
        <w:rPr>
          <w:rFonts w:ascii="Times New Roman" w:hAnsi="Times New Roman"/>
          <w:bCs/>
          <w:color w:val="000000" w:themeColor="text1"/>
          <w:sz w:val="20"/>
          <w:szCs w:val="20"/>
          <w:lang w:val="en-US"/>
        </w:rPr>
        <w:t>satellite antenna):</w:t>
      </w:r>
    </w:p>
    <w:p w14:paraId="6EBF9BE6" w14:textId="77777777" w:rsidR="00F42EE7" w:rsidRPr="003D29F8" w:rsidRDefault="00F42EE7" w:rsidP="00F42EE7">
      <w:pPr>
        <w:pStyle w:val="Paragraphedeliste"/>
        <w:jc w:val="both"/>
        <w:rPr>
          <w:bCs/>
          <w:color w:val="000000" w:themeColor="text1"/>
          <w:lang w:val="en-US"/>
        </w:rPr>
      </w:pP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0"/>
        <w:gridCol w:w="1077"/>
        <w:gridCol w:w="1077"/>
        <w:gridCol w:w="2234"/>
        <w:gridCol w:w="2880"/>
      </w:tblGrid>
      <w:tr w:rsidR="00A449EA" w:rsidRPr="005B0D9E" w14:paraId="13D7FA4A" w14:textId="77777777" w:rsidTr="00FD17FF">
        <w:trPr>
          <w:trHeight w:val="200"/>
        </w:trPr>
        <w:tc>
          <w:tcPr>
            <w:tcW w:w="2450" w:type="dxa"/>
            <w:tcBorders>
              <w:top w:val="single" w:sz="4" w:space="0" w:color="auto"/>
              <w:left w:val="single" w:sz="4" w:space="0" w:color="auto"/>
              <w:bottom w:val="single" w:sz="4" w:space="0" w:color="auto"/>
              <w:right w:val="single" w:sz="4" w:space="0" w:color="auto"/>
            </w:tcBorders>
            <w:hideMark/>
          </w:tcPr>
          <w:p w14:paraId="45B08502" w14:textId="77777777" w:rsidR="00A449EA" w:rsidRPr="005B0D9E" w:rsidRDefault="00A449EA" w:rsidP="00FD17FF">
            <w:pPr>
              <w:pStyle w:val="TAH"/>
              <w:rPr>
                <w:noProof/>
                <w:lang w:eastAsia="zh-CN"/>
              </w:rPr>
            </w:pPr>
            <w:r w:rsidRPr="005B0D9E">
              <w:rPr>
                <w:noProof/>
                <w:lang w:eastAsia="zh-CN"/>
              </w:rPr>
              <w:t>IE/Group Name</w:t>
            </w:r>
          </w:p>
        </w:tc>
        <w:tc>
          <w:tcPr>
            <w:tcW w:w="1077" w:type="dxa"/>
            <w:tcBorders>
              <w:top w:val="single" w:sz="4" w:space="0" w:color="auto"/>
              <w:left w:val="single" w:sz="4" w:space="0" w:color="auto"/>
              <w:bottom w:val="single" w:sz="4" w:space="0" w:color="auto"/>
              <w:right w:val="single" w:sz="4" w:space="0" w:color="auto"/>
            </w:tcBorders>
            <w:hideMark/>
          </w:tcPr>
          <w:p w14:paraId="1FEB7E50" w14:textId="77777777" w:rsidR="00A449EA" w:rsidRPr="005B0D9E" w:rsidRDefault="00A449EA" w:rsidP="00FD17FF">
            <w:pPr>
              <w:pStyle w:val="TAH"/>
              <w:rPr>
                <w:noProof/>
                <w:lang w:eastAsia="zh-CN"/>
              </w:rPr>
            </w:pPr>
            <w:r w:rsidRPr="005B0D9E">
              <w:rPr>
                <w:noProof/>
                <w:lang w:eastAsia="zh-CN"/>
              </w:rPr>
              <w:t>Presence</w:t>
            </w:r>
          </w:p>
        </w:tc>
        <w:tc>
          <w:tcPr>
            <w:tcW w:w="1077" w:type="dxa"/>
            <w:tcBorders>
              <w:top w:val="single" w:sz="4" w:space="0" w:color="auto"/>
              <w:left w:val="single" w:sz="4" w:space="0" w:color="auto"/>
              <w:bottom w:val="single" w:sz="4" w:space="0" w:color="auto"/>
              <w:right w:val="single" w:sz="4" w:space="0" w:color="auto"/>
            </w:tcBorders>
            <w:hideMark/>
          </w:tcPr>
          <w:p w14:paraId="28597BB6" w14:textId="77777777" w:rsidR="00A449EA" w:rsidRPr="005B0D9E" w:rsidRDefault="00A449EA" w:rsidP="00FD17FF">
            <w:pPr>
              <w:pStyle w:val="TAH"/>
              <w:rPr>
                <w:noProof/>
                <w:lang w:eastAsia="zh-CN"/>
              </w:rPr>
            </w:pPr>
            <w:r w:rsidRPr="005B0D9E">
              <w:rPr>
                <w:noProof/>
                <w:lang w:eastAsia="zh-CN"/>
              </w:rPr>
              <w:t>Range</w:t>
            </w:r>
          </w:p>
        </w:tc>
        <w:tc>
          <w:tcPr>
            <w:tcW w:w="2234" w:type="dxa"/>
            <w:tcBorders>
              <w:top w:val="single" w:sz="4" w:space="0" w:color="auto"/>
              <w:left w:val="single" w:sz="4" w:space="0" w:color="auto"/>
              <w:bottom w:val="single" w:sz="4" w:space="0" w:color="auto"/>
              <w:right w:val="single" w:sz="4" w:space="0" w:color="auto"/>
            </w:tcBorders>
            <w:hideMark/>
          </w:tcPr>
          <w:p w14:paraId="0BEBB4E2" w14:textId="77777777" w:rsidR="00A449EA" w:rsidRPr="005B0D9E" w:rsidRDefault="00A449EA" w:rsidP="00FD17FF">
            <w:pPr>
              <w:pStyle w:val="TAH"/>
              <w:rPr>
                <w:noProof/>
                <w:lang w:eastAsia="zh-CN"/>
              </w:rPr>
            </w:pPr>
            <w:r w:rsidRPr="005B0D9E">
              <w:rPr>
                <w:noProof/>
                <w:lang w:eastAsia="zh-CN"/>
              </w:rPr>
              <w:t>IE type and reference</w:t>
            </w:r>
          </w:p>
        </w:tc>
        <w:tc>
          <w:tcPr>
            <w:tcW w:w="2880" w:type="dxa"/>
            <w:tcBorders>
              <w:top w:val="single" w:sz="4" w:space="0" w:color="auto"/>
              <w:left w:val="single" w:sz="4" w:space="0" w:color="auto"/>
              <w:bottom w:val="single" w:sz="4" w:space="0" w:color="auto"/>
              <w:right w:val="single" w:sz="4" w:space="0" w:color="auto"/>
            </w:tcBorders>
            <w:hideMark/>
          </w:tcPr>
          <w:p w14:paraId="6C870BAE" w14:textId="77777777" w:rsidR="00A449EA" w:rsidRPr="005B0D9E" w:rsidRDefault="00A449EA" w:rsidP="00FD17FF">
            <w:pPr>
              <w:pStyle w:val="TAH"/>
              <w:rPr>
                <w:noProof/>
                <w:lang w:eastAsia="zh-CN"/>
              </w:rPr>
            </w:pPr>
            <w:r w:rsidRPr="005B0D9E">
              <w:rPr>
                <w:noProof/>
                <w:lang w:eastAsia="zh-CN"/>
              </w:rPr>
              <w:t>Semantics description</w:t>
            </w:r>
          </w:p>
        </w:tc>
      </w:tr>
      <w:tr w:rsidR="00A449EA" w:rsidRPr="005B0D9E" w14:paraId="2C474583" w14:textId="77777777" w:rsidTr="00FD17FF">
        <w:trPr>
          <w:trHeight w:val="302"/>
        </w:trPr>
        <w:tc>
          <w:tcPr>
            <w:tcW w:w="2450" w:type="dxa"/>
            <w:tcBorders>
              <w:top w:val="single" w:sz="4" w:space="0" w:color="auto"/>
              <w:left w:val="single" w:sz="4" w:space="0" w:color="auto"/>
              <w:bottom w:val="single" w:sz="4" w:space="0" w:color="auto"/>
              <w:right w:val="single" w:sz="4" w:space="0" w:color="auto"/>
            </w:tcBorders>
          </w:tcPr>
          <w:p w14:paraId="5FA9A7E5" w14:textId="77777777" w:rsidR="00A449EA" w:rsidRPr="005B0D9E" w:rsidRDefault="00A449EA" w:rsidP="00FD17FF">
            <w:pPr>
              <w:pStyle w:val="TAL"/>
              <w:rPr>
                <w:noProof/>
                <w:lang w:eastAsia="zh-CN"/>
              </w:rPr>
            </w:pPr>
            <w:r w:rsidRPr="005B0D9E">
              <w:rPr>
                <w:noProof/>
                <w:lang w:eastAsia="zh-CN"/>
              </w:rPr>
              <w:t xml:space="preserve">CHOICE </w:t>
            </w:r>
            <w:r w:rsidRPr="00AC4B5B">
              <w:rPr>
                <w:i/>
                <w:iCs/>
                <w:noProof/>
                <w:lang w:eastAsia="zh-CN"/>
              </w:rPr>
              <w:t>TRP Beam Antenna Info Item</w:t>
            </w:r>
          </w:p>
        </w:tc>
        <w:tc>
          <w:tcPr>
            <w:tcW w:w="1077" w:type="dxa"/>
            <w:tcBorders>
              <w:top w:val="single" w:sz="4" w:space="0" w:color="auto"/>
              <w:left w:val="single" w:sz="4" w:space="0" w:color="auto"/>
              <w:bottom w:val="single" w:sz="4" w:space="0" w:color="auto"/>
              <w:right w:val="single" w:sz="4" w:space="0" w:color="auto"/>
            </w:tcBorders>
          </w:tcPr>
          <w:p w14:paraId="0A9AF32E" w14:textId="77777777" w:rsidR="00A449EA" w:rsidRPr="005B0D9E" w:rsidRDefault="00A449EA" w:rsidP="00FD17FF">
            <w:pPr>
              <w:pStyle w:val="TAL"/>
            </w:pPr>
            <w:r w:rsidRPr="005B0D9E">
              <w:t>M</w:t>
            </w:r>
          </w:p>
        </w:tc>
        <w:tc>
          <w:tcPr>
            <w:tcW w:w="1077" w:type="dxa"/>
            <w:tcBorders>
              <w:top w:val="single" w:sz="4" w:space="0" w:color="auto"/>
              <w:left w:val="single" w:sz="4" w:space="0" w:color="auto"/>
              <w:bottom w:val="single" w:sz="4" w:space="0" w:color="auto"/>
              <w:right w:val="single" w:sz="4" w:space="0" w:color="auto"/>
            </w:tcBorders>
          </w:tcPr>
          <w:p w14:paraId="756FF044" w14:textId="77777777" w:rsidR="00A449EA" w:rsidRPr="005B0D9E" w:rsidRDefault="00A449EA" w:rsidP="00FD17FF">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6261689F" w14:textId="77777777" w:rsidR="00A449EA" w:rsidRPr="005B0D9E" w:rsidRDefault="00A449EA" w:rsidP="00FD17FF">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4DF788C8" w14:textId="77777777" w:rsidR="00A449EA" w:rsidRPr="005B0D9E" w:rsidRDefault="00A449EA" w:rsidP="00FD17FF">
            <w:pPr>
              <w:pStyle w:val="TAL"/>
            </w:pPr>
          </w:p>
        </w:tc>
      </w:tr>
      <w:tr w:rsidR="00A449EA" w:rsidRPr="005B0D9E" w14:paraId="2334455B" w14:textId="77777777" w:rsidTr="00FD17FF">
        <w:trPr>
          <w:trHeight w:val="302"/>
        </w:trPr>
        <w:tc>
          <w:tcPr>
            <w:tcW w:w="2450" w:type="dxa"/>
            <w:tcBorders>
              <w:top w:val="single" w:sz="4" w:space="0" w:color="auto"/>
              <w:left w:val="single" w:sz="4" w:space="0" w:color="auto"/>
              <w:bottom w:val="single" w:sz="4" w:space="0" w:color="auto"/>
              <w:right w:val="single" w:sz="4" w:space="0" w:color="auto"/>
            </w:tcBorders>
          </w:tcPr>
          <w:p w14:paraId="454278CC" w14:textId="77777777" w:rsidR="00A449EA" w:rsidRPr="005B0D9E" w:rsidRDefault="00A449EA" w:rsidP="00FD17FF">
            <w:pPr>
              <w:pStyle w:val="TAL"/>
              <w:ind w:left="142"/>
              <w:rPr>
                <w:noProof/>
                <w:lang w:eastAsia="zh-CN"/>
              </w:rPr>
            </w:pPr>
            <w:r w:rsidRPr="005B0D9E">
              <w:rPr>
                <w:noProof/>
                <w:lang w:eastAsia="zh-CN"/>
              </w:rPr>
              <w:t>&gt;</w:t>
            </w:r>
            <w:r w:rsidRPr="00AC4B5B">
              <w:rPr>
                <w:i/>
                <w:iCs/>
                <w:noProof/>
                <w:lang w:eastAsia="zh-CN"/>
              </w:rPr>
              <w:t>Reference</w:t>
            </w:r>
          </w:p>
        </w:tc>
        <w:tc>
          <w:tcPr>
            <w:tcW w:w="1077" w:type="dxa"/>
            <w:tcBorders>
              <w:top w:val="single" w:sz="4" w:space="0" w:color="auto"/>
              <w:left w:val="single" w:sz="4" w:space="0" w:color="auto"/>
              <w:bottom w:val="single" w:sz="4" w:space="0" w:color="auto"/>
              <w:right w:val="single" w:sz="4" w:space="0" w:color="auto"/>
            </w:tcBorders>
          </w:tcPr>
          <w:p w14:paraId="22210B85" w14:textId="77777777" w:rsidR="00A449EA" w:rsidRPr="005B0D9E" w:rsidRDefault="00A449EA" w:rsidP="00FD17FF">
            <w:pPr>
              <w:pStyle w:val="TAL"/>
            </w:pPr>
          </w:p>
        </w:tc>
        <w:tc>
          <w:tcPr>
            <w:tcW w:w="1077" w:type="dxa"/>
            <w:tcBorders>
              <w:top w:val="single" w:sz="4" w:space="0" w:color="auto"/>
              <w:left w:val="single" w:sz="4" w:space="0" w:color="auto"/>
              <w:bottom w:val="single" w:sz="4" w:space="0" w:color="auto"/>
              <w:right w:val="single" w:sz="4" w:space="0" w:color="auto"/>
            </w:tcBorders>
          </w:tcPr>
          <w:p w14:paraId="68C3A5E3" w14:textId="77777777" w:rsidR="00A449EA" w:rsidRPr="005B0D9E" w:rsidRDefault="00A449EA" w:rsidP="00FD17FF">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4BFD4A0" w14:textId="77777777" w:rsidR="00A449EA" w:rsidRPr="005B0D9E" w:rsidRDefault="00A449EA" w:rsidP="00FD17FF">
            <w:pPr>
              <w:pStyle w:val="TAL"/>
              <w:rPr>
                <w:lang w:eastAsia="zh-CN"/>
              </w:rPr>
            </w:pPr>
          </w:p>
        </w:tc>
        <w:tc>
          <w:tcPr>
            <w:tcW w:w="2880" w:type="dxa"/>
            <w:tcBorders>
              <w:top w:val="single" w:sz="4" w:space="0" w:color="auto"/>
              <w:left w:val="single" w:sz="4" w:space="0" w:color="auto"/>
              <w:bottom w:val="single" w:sz="4" w:space="0" w:color="auto"/>
              <w:right w:val="single" w:sz="4" w:space="0" w:color="auto"/>
            </w:tcBorders>
          </w:tcPr>
          <w:p w14:paraId="3E4CCBD3" w14:textId="77777777" w:rsidR="00A449EA" w:rsidRPr="005B0D9E" w:rsidRDefault="00A449EA" w:rsidP="00FD17FF">
            <w:pPr>
              <w:pStyle w:val="TAL"/>
            </w:pPr>
          </w:p>
        </w:tc>
      </w:tr>
      <w:tr w:rsidR="00A449EA" w:rsidRPr="005B0D9E" w14:paraId="05AC9385" w14:textId="77777777" w:rsidTr="00FD17FF">
        <w:trPr>
          <w:trHeight w:val="587"/>
        </w:trPr>
        <w:tc>
          <w:tcPr>
            <w:tcW w:w="2450" w:type="dxa"/>
            <w:tcBorders>
              <w:top w:val="single" w:sz="4" w:space="0" w:color="auto"/>
              <w:left w:val="single" w:sz="4" w:space="0" w:color="auto"/>
              <w:bottom w:val="single" w:sz="4" w:space="0" w:color="auto"/>
              <w:right w:val="single" w:sz="4" w:space="0" w:color="auto"/>
            </w:tcBorders>
          </w:tcPr>
          <w:p w14:paraId="27557686" w14:textId="77777777" w:rsidR="00A449EA" w:rsidRPr="005B0D9E" w:rsidRDefault="00A449EA" w:rsidP="00FD17FF">
            <w:pPr>
              <w:pStyle w:val="TAL"/>
              <w:ind w:left="283"/>
              <w:rPr>
                <w:noProof/>
                <w:lang w:eastAsia="zh-CN"/>
              </w:rPr>
            </w:pPr>
            <w:r w:rsidRPr="002D7691">
              <w:rPr>
                <w:lang w:eastAsia="zh-CN"/>
              </w:rPr>
              <w:t>&gt;&gt;Associated TRP ID</w:t>
            </w:r>
          </w:p>
        </w:tc>
        <w:tc>
          <w:tcPr>
            <w:tcW w:w="1077" w:type="dxa"/>
            <w:tcBorders>
              <w:top w:val="single" w:sz="4" w:space="0" w:color="auto"/>
              <w:left w:val="single" w:sz="4" w:space="0" w:color="auto"/>
              <w:bottom w:val="single" w:sz="4" w:space="0" w:color="auto"/>
              <w:right w:val="single" w:sz="4" w:space="0" w:color="auto"/>
            </w:tcBorders>
          </w:tcPr>
          <w:p w14:paraId="14B0AA94" w14:textId="77777777" w:rsidR="00A449EA" w:rsidRPr="005B0D9E" w:rsidRDefault="00A449EA" w:rsidP="00FD17FF">
            <w:pPr>
              <w:pStyle w:val="TAL"/>
              <w:rPr>
                <w:noProof/>
                <w:lang w:eastAsia="zh-CN"/>
              </w:rPr>
            </w:pPr>
            <w:r w:rsidRPr="005B0D9E">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588CB692" w14:textId="77777777" w:rsidR="00A449EA" w:rsidRPr="005B0D9E" w:rsidRDefault="00A449EA" w:rsidP="00FD17FF">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2944F1D5" w14:textId="77777777" w:rsidR="00A449EA" w:rsidRPr="005B0D9E" w:rsidRDefault="00A449EA" w:rsidP="00FD17FF">
            <w:pPr>
              <w:pStyle w:val="TAL"/>
            </w:pPr>
            <w:r w:rsidRPr="005B0D9E">
              <w:t>TRP ID</w:t>
            </w:r>
          </w:p>
          <w:p w14:paraId="54FE3658" w14:textId="77777777" w:rsidR="00A449EA" w:rsidRPr="005B0D9E" w:rsidRDefault="00A449EA" w:rsidP="00FD17FF">
            <w:pPr>
              <w:pStyle w:val="TAL"/>
              <w:rPr>
                <w:noProof/>
                <w:lang w:eastAsia="zh-CN"/>
              </w:rPr>
            </w:pPr>
            <w:r w:rsidRPr="005B0D9E">
              <w:t>9.2.24</w:t>
            </w:r>
          </w:p>
        </w:tc>
        <w:tc>
          <w:tcPr>
            <w:tcW w:w="2880" w:type="dxa"/>
            <w:tcBorders>
              <w:top w:val="single" w:sz="4" w:space="0" w:color="auto"/>
              <w:left w:val="single" w:sz="4" w:space="0" w:color="auto"/>
              <w:bottom w:val="single" w:sz="4" w:space="0" w:color="auto"/>
              <w:right w:val="single" w:sz="4" w:space="0" w:color="auto"/>
            </w:tcBorders>
          </w:tcPr>
          <w:p w14:paraId="3777B020" w14:textId="77777777" w:rsidR="00A449EA" w:rsidRPr="005B0D9E" w:rsidRDefault="00A449EA" w:rsidP="00FD17FF">
            <w:pPr>
              <w:pStyle w:val="TAL"/>
              <w:rPr>
                <w:noProof/>
                <w:lang w:eastAsia="zh-CN"/>
              </w:rPr>
            </w:pPr>
            <w:r w:rsidRPr="005B0D9E">
              <w:rPr>
                <w:noProof/>
              </w:rPr>
              <w:t xml:space="preserve">This IE specifies the </w:t>
            </w:r>
            <w:r w:rsidRPr="005B0D9E">
              <w:rPr>
                <w:i/>
                <w:iCs/>
                <w:noProof/>
              </w:rPr>
              <w:t>TRP ID</w:t>
            </w:r>
            <w:r w:rsidRPr="005B0D9E">
              <w:rPr>
                <w:noProof/>
              </w:rPr>
              <w:t xml:space="preserve"> of the associated TRP from which the beam information parameters are adopted</w:t>
            </w:r>
            <w:r>
              <w:rPr>
                <w:noProof/>
              </w:rPr>
              <w:t xml:space="preserve"> </w:t>
            </w:r>
            <w:r w:rsidRPr="00D37415">
              <w:rPr>
                <w:noProof/>
              </w:rPr>
              <w:t>in Local Coordinate System (LCS)</w:t>
            </w:r>
            <w:r w:rsidRPr="005B0D9E">
              <w:rPr>
                <w:noProof/>
              </w:rPr>
              <w:t>.</w:t>
            </w:r>
          </w:p>
        </w:tc>
      </w:tr>
      <w:tr w:rsidR="00A449EA" w:rsidRPr="005B0D9E" w14:paraId="6DD5CCD9" w14:textId="77777777" w:rsidTr="00FD17FF">
        <w:trPr>
          <w:trHeight w:val="587"/>
        </w:trPr>
        <w:tc>
          <w:tcPr>
            <w:tcW w:w="2450" w:type="dxa"/>
            <w:tcBorders>
              <w:top w:val="single" w:sz="4" w:space="0" w:color="auto"/>
              <w:left w:val="single" w:sz="4" w:space="0" w:color="auto"/>
              <w:bottom w:val="single" w:sz="4" w:space="0" w:color="auto"/>
              <w:right w:val="single" w:sz="4" w:space="0" w:color="auto"/>
            </w:tcBorders>
          </w:tcPr>
          <w:p w14:paraId="48A40B44" w14:textId="77777777" w:rsidR="00A449EA" w:rsidRPr="005B0D9E" w:rsidRDefault="00A449EA" w:rsidP="00FD17FF">
            <w:pPr>
              <w:pStyle w:val="TAL"/>
              <w:ind w:left="142"/>
              <w:rPr>
                <w:noProof/>
                <w:lang w:eastAsia="zh-CN"/>
              </w:rPr>
            </w:pPr>
            <w:r w:rsidRPr="005B0D9E">
              <w:rPr>
                <w:noProof/>
                <w:lang w:eastAsia="zh-CN"/>
              </w:rPr>
              <w:t>&gt;</w:t>
            </w:r>
            <w:r w:rsidRPr="005B0D9E">
              <w:rPr>
                <w:i/>
                <w:iCs/>
                <w:noProof/>
                <w:lang w:eastAsia="zh-CN"/>
              </w:rPr>
              <w:t>Explicit</w:t>
            </w:r>
          </w:p>
        </w:tc>
        <w:tc>
          <w:tcPr>
            <w:tcW w:w="1077" w:type="dxa"/>
            <w:tcBorders>
              <w:top w:val="single" w:sz="4" w:space="0" w:color="auto"/>
              <w:left w:val="single" w:sz="4" w:space="0" w:color="auto"/>
              <w:bottom w:val="single" w:sz="4" w:space="0" w:color="auto"/>
              <w:right w:val="single" w:sz="4" w:space="0" w:color="auto"/>
            </w:tcBorders>
          </w:tcPr>
          <w:p w14:paraId="58510126" w14:textId="77777777" w:rsidR="00A449EA" w:rsidRPr="005B0D9E" w:rsidRDefault="00A449EA" w:rsidP="00FD17FF">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36A5F9A7" w14:textId="77777777" w:rsidR="00A449EA" w:rsidRPr="005B0D9E" w:rsidRDefault="00A449EA" w:rsidP="00FD17FF">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18675642" w14:textId="77777777" w:rsidR="00A449EA" w:rsidRPr="005B0D9E" w:rsidRDefault="00A449EA" w:rsidP="00FD17FF">
            <w:pPr>
              <w:pStyle w:val="TAL"/>
            </w:pPr>
          </w:p>
        </w:tc>
        <w:tc>
          <w:tcPr>
            <w:tcW w:w="2880" w:type="dxa"/>
            <w:tcBorders>
              <w:top w:val="single" w:sz="4" w:space="0" w:color="auto"/>
              <w:left w:val="single" w:sz="4" w:space="0" w:color="auto"/>
              <w:bottom w:val="single" w:sz="4" w:space="0" w:color="auto"/>
              <w:right w:val="single" w:sz="4" w:space="0" w:color="auto"/>
            </w:tcBorders>
          </w:tcPr>
          <w:p w14:paraId="4F64EC9B" w14:textId="77777777" w:rsidR="00A449EA" w:rsidRPr="005B0D9E" w:rsidRDefault="00A449EA" w:rsidP="00FD17FF">
            <w:pPr>
              <w:pStyle w:val="TAL"/>
              <w:rPr>
                <w:noProof/>
              </w:rPr>
            </w:pPr>
          </w:p>
        </w:tc>
      </w:tr>
      <w:tr w:rsidR="00A449EA" w:rsidRPr="005B0D9E" w14:paraId="7041E3E5" w14:textId="77777777" w:rsidTr="00FD17FF">
        <w:trPr>
          <w:trHeight w:val="587"/>
        </w:trPr>
        <w:tc>
          <w:tcPr>
            <w:tcW w:w="2450" w:type="dxa"/>
            <w:tcBorders>
              <w:top w:val="single" w:sz="4" w:space="0" w:color="auto"/>
              <w:left w:val="single" w:sz="4" w:space="0" w:color="auto"/>
              <w:bottom w:val="single" w:sz="4" w:space="0" w:color="auto"/>
              <w:right w:val="single" w:sz="4" w:space="0" w:color="auto"/>
            </w:tcBorders>
            <w:hideMark/>
          </w:tcPr>
          <w:p w14:paraId="3E20992B" w14:textId="77777777" w:rsidR="00A449EA" w:rsidRPr="002D7691" w:rsidRDefault="00A449EA" w:rsidP="00FD17FF">
            <w:pPr>
              <w:pStyle w:val="TAL"/>
              <w:ind w:left="283"/>
              <w:rPr>
                <w:lang w:eastAsia="zh-CN"/>
              </w:rPr>
            </w:pPr>
            <w:r w:rsidRPr="002D7691">
              <w:rPr>
                <w:lang w:eastAsia="zh-CN"/>
              </w:rPr>
              <w:t>&gt;&gt;TRP Beam Antenna Angles</w:t>
            </w:r>
          </w:p>
        </w:tc>
        <w:tc>
          <w:tcPr>
            <w:tcW w:w="1077" w:type="dxa"/>
            <w:tcBorders>
              <w:top w:val="single" w:sz="4" w:space="0" w:color="auto"/>
              <w:left w:val="single" w:sz="4" w:space="0" w:color="auto"/>
              <w:bottom w:val="single" w:sz="4" w:space="0" w:color="auto"/>
              <w:right w:val="single" w:sz="4" w:space="0" w:color="auto"/>
            </w:tcBorders>
          </w:tcPr>
          <w:p w14:paraId="03A0D5AD" w14:textId="77777777" w:rsidR="00A449EA" w:rsidRPr="005B0D9E" w:rsidRDefault="00A449EA" w:rsidP="00FD17FF">
            <w:pPr>
              <w:pStyle w:val="TAL"/>
              <w:rPr>
                <w:noProof/>
                <w:lang w:eastAsia="zh-CN"/>
              </w:rPr>
            </w:pPr>
            <w:r w:rsidRPr="005B0D9E">
              <w:rPr>
                <w:noProof/>
                <w:lang w:eastAsia="zh-CN"/>
              </w:rPr>
              <w:t>M</w:t>
            </w:r>
          </w:p>
        </w:tc>
        <w:tc>
          <w:tcPr>
            <w:tcW w:w="1077" w:type="dxa"/>
            <w:tcBorders>
              <w:top w:val="single" w:sz="4" w:space="0" w:color="auto"/>
              <w:left w:val="single" w:sz="4" w:space="0" w:color="auto"/>
              <w:bottom w:val="single" w:sz="4" w:space="0" w:color="auto"/>
              <w:right w:val="single" w:sz="4" w:space="0" w:color="auto"/>
            </w:tcBorders>
            <w:hideMark/>
          </w:tcPr>
          <w:p w14:paraId="4C31F329" w14:textId="77777777" w:rsidR="00A449EA" w:rsidRPr="005B0D9E" w:rsidRDefault="00A449EA" w:rsidP="00FD17FF">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334A5745" w14:textId="77777777" w:rsidR="00A449EA" w:rsidRPr="005B0D9E" w:rsidRDefault="00A449EA" w:rsidP="00FD17FF">
            <w:pPr>
              <w:pStyle w:val="TAL"/>
              <w:rPr>
                <w:noProof/>
                <w:lang w:eastAsia="zh-CN"/>
              </w:rPr>
            </w:pPr>
            <w:r w:rsidRPr="00A75A27">
              <w:rPr>
                <w:noProof/>
                <w:lang w:eastAsia="zh-CN"/>
              </w:rPr>
              <w:t>9.2.83</w:t>
            </w:r>
          </w:p>
        </w:tc>
        <w:tc>
          <w:tcPr>
            <w:tcW w:w="2880" w:type="dxa"/>
            <w:tcBorders>
              <w:top w:val="single" w:sz="4" w:space="0" w:color="auto"/>
              <w:left w:val="single" w:sz="4" w:space="0" w:color="auto"/>
              <w:bottom w:val="single" w:sz="4" w:space="0" w:color="auto"/>
              <w:right w:val="single" w:sz="4" w:space="0" w:color="auto"/>
            </w:tcBorders>
          </w:tcPr>
          <w:p w14:paraId="4602B0B5" w14:textId="77777777" w:rsidR="00A449EA" w:rsidRPr="005B0D9E" w:rsidRDefault="00A449EA" w:rsidP="00FD17FF">
            <w:pPr>
              <w:pStyle w:val="TAL"/>
              <w:rPr>
                <w:noProof/>
                <w:lang w:eastAsia="zh-CN"/>
              </w:rPr>
            </w:pPr>
          </w:p>
        </w:tc>
      </w:tr>
      <w:tr w:rsidR="00A449EA" w:rsidRPr="005B0D9E" w14:paraId="2F1EFB17" w14:textId="77777777" w:rsidTr="00FD17FF">
        <w:trPr>
          <w:trHeight w:val="587"/>
        </w:trPr>
        <w:tc>
          <w:tcPr>
            <w:tcW w:w="2450" w:type="dxa"/>
            <w:tcBorders>
              <w:top w:val="single" w:sz="4" w:space="0" w:color="auto"/>
              <w:left w:val="single" w:sz="4" w:space="0" w:color="auto"/>
              <w:bottom w:val="single" w:sz="4" w:space="0" w:color="auto"/>
              <w:right w:val="single" w:sz="4" w:space="0" w:color="auto"/>
            </w:tcBorders>
          </w:tcPr>
          <w:p w14:paraId="2AD0C7B9" w14:textId="77777777" w:rsidR="00A449EA" w:rsidRPr="002D7691" w:rsidRDefault="00A449EA" w:rsidP="00FD17FF">
            <w:pPr>
              <w:pStyle w:val="TAL"/>
              <w:ind w:left="283"/>
              <w:rPr>
                <w:lang w:eastAsia="zh-CN"/>
              </w:rPr>
            </w:pPr>
            <w:r w:rsidRPr="002D7691">
              <w:rPr>
                <w:lang w:eastAsia="zh-CN"/>
              </w:rPr>
              <w:t>&gt;&gt;LCS to GCS</w:t>
            </w:r>
            <w:r>
              <w:rPr>
                <w:lang w:eastAsia="zh-CN"/>
              </w:rPr>
              <w:t xml:space="preserve"> </w:t>
            </w:r>
            <w:r w:rsidRPr="002D7691">
              <w:rPr>
                <w:lang w:eastAsia="zh-CN"/>
              </w:rPr>
              <w:t>Translation</w:t>
            </w:r>
          </w:p>
        </w:tc>
        <w:tc>
          <w:tcPr>
            <w:tcW w:w="1077" w:type="dxa"/>
            <w:tcBorders>
              <w:top w:val="single" w:sz="4" w:space="0" w:color="auto"/>
              <w:left w:val="single" w:sz="4" w:space="0" w:color="auto"/>
              <w:bottom w:val="single" w:sz="4" w:space="0" w:color="auto"/>
              <w:right w:val="single" w:sz="4" w:space="0" w:color="auto"/>
            </w:tcBorders>
          </w:tcPr>
          <w:p w14:paraId="268ABDAE" w14:textId="77777777" w:rsidR="00A449EA" w:rsidRPr="005B0D9E" w:rsidRDefault="00A449EA" w:rsidP="00FD17FF">
            <w:pPr>
              <w:pStyle w:val="TAL"/>
              <w:rPr>
                <w:noProof/>
                <w:lang w:eastAsia="zh-CN"/>
              </w:rPr>
            </w:pPr>
            <w:r w:rsidRPr="005B0D9E">
              <w:t>O</w:t>
            </w:r>
          </w:p>
        </w:tc>
        <w:tc>
          <w:tcPr>
            <w:tcW w:w="1077" w:type="dxa"/>
            <w:tcBorders>
              <w:top w:val="single" w:sz="4" w:space="0" w:color="auto"/>
              <w:left w:val="single" w:sz="4" w:space="0" w:color="auto"/>
              <w:bottom w:val="single" w:sz="4" w:space="0" w:color="auto"/>
              <w:right w:val="single" w:sz="4" w:space="0" w:color="auto"/>
            </w:tcBorders>
          </w:tcPr>
          <w:p w14:paraId="339B7BE7" w14:textId="77777777" w:rsidR="00A449EA" w:rsidRPr="005B0D9E" w:rsidRDefault="00A449EA" w:rsidP="00FD17FF">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6EED0F87" w14:textId="77777777" w:rsidR="00A449EA" w:rsidRPr="005B0D9E" w:rsidRDefault="00A449EA" w:rsidP="00FD17FF">
            <w:pPr>
              <w:pStyle w:val="TAL"/>
              <w:rPr>
                <w:noProof/>
                <w:lang w:eastAsia="zh-CN"/>
              </w:rPr>
            </w:pPr>
            <w:r w:rsidRPr="00A75A27">
              <w:rPr>
                <w:lang w:eastAsia="zh-CN"/>
              </w:rPr>
              <w:t>9.2.69</w:t>
            </w:r>
          </w:p>
        </w:tc>
        <w:tc>
          <w:tcPr>
            <w:tcW w:w="2880" w:type="dxa"/>
            <w:tcBorders>
              <w:top w:val="single" w:sz="4" w:space="0" w:color="auto"/>
              <w:left w:val="single" w:sz="4" w:space="0" w:color="auto"/>
              <w:bottom w:val="single" w:sz="4" w:space="0" w:color="auto"/>
              <w:right w:val="single" w:sz="4" w:space="0" w:color="auto"/>
            </w:tcBorders>
          </w:tcPr>
          <w:p w14:paraId="17799A3E" w14:textId="77777777" w:rsidR="00A449EA" w:rsidRPr="005B0D9E" w:rsidRDefault="00A449EA" w:rsidP="00FD17FF">
            <w:pPr>
              <w:pStyle w:val="TAL"/>
              <w:rPr>
                <w:noProof/>
                <w:lang w:eastAsia="zh-CN"/>
              </w:rPr>
            </w:pPr>
            <w:r w:rsidRPr="005B0D9E">
              <w:t xml:space="preserve">Included if the </w:t>
            </w:r>
            <w:r w:rsidRPr="005B0D9E">
              <w:rPr>
                <w:noProof/>
              </w:rPr>
              <w:t>azimuth and  elevation are not provided in GCS.</w:t>
            </w:r>
          </w:p>
        </w:tc>
      </w:tr>
      <w:tr w:rsidR="00A449EA" w:rsidRPr="005B0D9E" w14:paraId="40D78F1B" w14:textId="77777777" w:rsidTr="00FD17FF">
        <w:trPr>
          <w:trHeight w:val="587"/>
        </w:trPr>
        <w:tc>
          <w:tcPr>
            <w:tcW w:w="2450" w:type="dxa"/>
            <w:tcBorders>
              <w:top w:val="single" w:sz="4" w:space="0" w:color="auto"/>
              <w:left w:val="single" w:sz="4" w:space="0" w:color="auto"/>
              <w:bottom w:val="single" w:sz="4" w:space="0" w:color="auto"/>
              <w:right w:val="single" w:sz="4" w:space="0" w:color="auto"/>
            </w:tcBorders>
          </w:tcPr>
          <w:p w14:paraId="52936E88" w14:textId="77777777" w:rsidR="00A449EA" w:rsidRPr="005B0D9E" w:rsidRDefault="00A449EA" w:rsidP="00FD17FF">
            <w:pPr>
              <w:pStyle w:val="TAL"/>
              <w:ind w:left="142"/>
              <w:rPr>
                <w:b/>
                <w:bCs/>
                <w:noProof/>
                <w:lang w:eastAsia="zh-CN"/>
              </w:rPr>
            </w:pPr>
            <w:r w:rsidRPr="005B0D9E">
              <w:rPr>
                <w:i/>
                <w:iCs/>
                <w:noProof/>
                <w:lang w:eastAsia="zh-CN"/>
              </w:rPr>
              <w:t>&gt;No Change</w:t>
            </w:r>
          </w:p>
        </w:tc>
        <w:tc>
          <w:tcPr>
            <w:tcW w:w="1077" w:type="dxa"/>
            <w:tcBorders>
              <w:top w:val="single" w:sz="4" w:space="0" w:color="auto"/>
              <w:left w:val="single" w:sz="4" w:space="0" w:color="auto"/>
              <w:bottom w:val="single" w:sz="4" w:space="0" w:color="auto"/>
              <w:right w:val="single" w:sz="4" w:space="0" w:color="auto"/>
            </w:tcBorders>
          </w:tcPr>
          <w:p w14:paraId="7D0434B0" w14:textId="77777777" w:rsidR="00A449EA" w:rsidRPr="005B0D9E" w:rsidRDefault="00A449EA" w:rsidP="00FD17FF">
            <w:pPr>
              <w:pStyle w:val="TAL"/>
              <w:rPr>
                <w:noProof/>
                <w:lang w:eastAsia="zh-CN"/>
              </w:rPr>
            </w:pPr>
          </w:p>
        </w:tc>
        <w:tc>
          <w:tcPr>
            <w:tcW w:w="1077" w:type="dxa"/>
            <w:tcBorders>
              <w:top w:val="single" w:sz="4" w:space="0" w:color="auto"/>
              <w:left w:val="single" w:sz="4" w:space="0" w:color="auto"/>
              <w:bottom w:val="single" w:sz="4" w:space="0" w:color="auto"/>
              <w:right w:val="single" w:sz="4" w:space="0" w:color="auto"/>
            </w:tcBorders>
          </w:tcPr>
          <w:p w14:paraId="2566499D" w14:textId="77777777" w:rsidR="00A449EA" w:rsidRPr="005B0D9E" w:rsidRDefault="00A449EA" w:rsidP="00FD17FF">
            <w:pPr>
              <w:pStyle w:val="TAL"/>
              <w:rPr>
                <w:i/>
                <w:iCs/>
                <w:noProof/>
                <w:lang w:eastAsia="zh-CN"/>
              </w:rPr>
            </w:pPr>
          </w:p>
        </w:tc>
        <w:tc>
          <w:tcPr>
            <w:tcW w:w="2234" w:type="dxa"/>
            <w:tcBorders>
              <w:top w:val="single" w:sz="4" w:space="0" w:color="auto"/>
              <w:left w:val="single" w:sz="4" w:space="0" w:color="auto"/>
              <w:bottom w:val="single" w:sz="4" w:space="0" w:color="auto"/>
              <w:right w:val="single" w:sz="4" w:space="0" w:color="auto"/>
            </w:tcBorders>
          </w:tcPr>
          <w:p w14:paraId="6022C14F" w14:textId="77777777" w:rsidR="00A449EA" w:rsidRPr="005B0D9E" w:rsidRDefault="00A449EA" w:rsidP="00FD17FF">
            <w:pPr>
              <w:pStyle w:val="TAL"/>
              <w:rPr>
                <w:noProof/>
                <w:lang w:eastAsia="zh-CN"/>
              </w:rPr>
            </w:pPr>
            <w:r w:rsidRPr="005B0D9E">
              <w:t>NULL</w:t>
            </w:r>
          </w:p>
        </w:tc>
        <w:tc>
          <w:tcPr>
            <w:tcW w:w="2880" w:type="dxa"/>
            <w:tcBorders>
              <w:top w:val="single" w:sz="4" w:space="0" w:color="auto"/>
              <w:left w:val="single" w:sz="4" w:space="0" w:color="auto"/>
              <w:bottom w:val="single" w:sz="4" w:space="0" w:color="auto"/>
              <w:right w:val="single" w:sz="4" w:space="0" w:color="auto"/>
            </w:tcBorders>
          </w:tcPr>
          <w:p w14:paraId="305ED329" w14:textId="77777777" w:rsidR="00A449EA" w:rsidRPr="005B0D9E" w:rsidRDefault="00A449EA" w:rsidP="00FD17FF">
            <w:pPr>
              <w:pStyle w:val="TAL"/>
              <w:rPr>
                <w:noProof/>
                <w:lang w:eastAsia="zh-CN"/>
              </w:rPr>
            </w:pPr>
            <w:r w:rsidRPr="005B0D9E">
              <w:t>No change compared to the previously signalled configuration for this TRP.</w:t>
            </w:r>
          </w:p>
        </w:tc>
      </w:tr>
    </w:tbl>
    <w:p w14:paraId="50CC38EC" w14:textId="18B83436" w:rsidR="00A449EA" w:rsidRDefault="00A449EA" w:rsidP="002B68CB">
      <w:pPr>
        <w:jc w:val="both"/>
        <w:rPr>
          <w:bCs/>
          <w:color w:val="000000" w:themeColor="text1"/>
        </w:rPr>
      </w:pPr>
    </w:p>
    <w:p w14:paraId="6DB7C9C4" w14:textId="60A325F7" w:rsidR="001C26A1" w:rsidRPr="00854053" w:rsidRDefault="001C26A1" w:rsidP="00041C6F">
      <w:pPr>
        <w:pStyle w:val="Paragraphedeliste"/>
        <w:numPr>
          <w:ilvl w:val="0"/>
          <w:numId w:val="12"/>
        </w:numPr>
        <w:jc w:val="both"/>
        <w:rPr>
          <w:rFonts w:ascii="Times New Roman" w:hAnsi="Times New Roman"/>
          <w:bCs/>
          <w:color w:val="000000" w:themeColor="text1"/>
          <w:sz w:val="20"/>
          <w:szCs w:val="20"/>
          <w:lang w:val="en-US"/>
        </w:rPr>
      </w:pPr>
      <w:r w:rsidRPr="00854053">
        <w:rPr>
          <w:rFonts w:ascii="Times New Roman" w:hAnsi="Times New Roman"/>
          <w:bCs/>
          <w:color w:val="000000" w:themeColor="text1"/>
          <w:sz w:val="20"/>
          <w:szCs w:val="20"/>
          <w:lang w:val="en-US"/>
        </w:rPr>
        <w:t>The information element 9.2.43 Measurement Quality in TS 38.455 [3] contains measurements quality. This quality estimate may require calculations in the NG-RAN.</w:t>
      </w:r>
      <w:r w:rsidR="00DD5E44" w:rsidRPr="00854053">
        <w:rPr>
          <w:rFonts w:ascii="Times New Roman" w:hAnsi="Times New Roman"/>
          <w:bCs/>
          <w:color w:val="000000" w:themeColor="text1"/>
          <w:sz w:val="20"/>
          <w:szCs w:val="20"/>
          <w:lang w:val="en-US"/>
        </w:rPr>
        <w:t xml:space="preserve"> In the field of satellite positioning and navigation, it is commonly used to use  intermediate measurements such as the DOP (dilution of precision) to characterize the precision. Also the error budget could be calculated in the NG-RAN. </w:t>
      </w:r>
    </w:p>
    <w:p w14:paraId="126FE5D6" w14:textId="77777777" w:rsidR="00041C6F" w:rsidRPr="003D29F8" w:rsidRDefault="00041C6F" w:rsidP="00041C6F">
      <w:pPr>
        <w:pStyle w:val="Paragraphedeliste"/>
        <w:jc w:val="both"/>
        <w:rPr>
          <w:bCs/>
          <w:color w:val="000000" w:themeColor="text1"/>
          <w:lang w:val="en-US"/>
        </w:rPr>
      </w:pPr>
    </w:p>
    <w:tbl>
      <w:tblPr>
        <w:tblW w:w="97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077"/>
        <w:gridCol w:w="2234"/>
        <w:gridCol w:w="2880"/>
      </w:tblGrid>
      <w:tr w:rsidR="001C26A1" w:rsidRPr="003D7EB6" w14:paraId="6BB825A2" w14:textId="77777777" w:rsidTr="00FD17FF">
        <w:tc>
          <w:tcPr>
            <w:tcW w:w="2449" w:type="dxa"/>
          </w:tcPr>
          <w:p w14:paraId="241C5954" w14:textId="77777777" w:rsidR="001C26A1" w:rsidRPr="003D7EB6" w:rsidRDefault="001C26A1" w:rsidP="00FD17FF">
            <w:pPr>
              <w:pStyle w:val="TAH"/>
            </w:pPr>
            <w:r w:rsidRPr="003D7EB6">
              <w:t>IE/Group Name</w:t>
            </w:r>
          </w:p>
        </w:tc>
        <w:tc>
          <w:tcPr>
            <w:tcW w:w="1077" w:type="dxa"/>
          </w:tcPr>
          <w:p w14:paraId="6E9B9E51" w14:textId="77777777" w:rsidR="001C26A1" w:rsidRPr="003D7EB6" w:rsidRDefault="001C26A1" w:rsidP="00FD17FF">
            <w:pPr>
              <w:pStyle w:val="TAH"/>
            </w:pPr>
            <w:r w:rsidRPr="003D7EB6">
              <w:t>Presence</w:t>
            </w:r>
          </w:p>
        </w:tc>
        <w:tc>
          <w:tcPr>
            <w:tcW w:w="1077" w:type="dxa"/>
          </w:tcPr>
          <w:p w14:paraId="6315691B" w14:textId="77777777" w:rsidR="001C26A1" w:rsidRPr="003D7EB6" w:rsidRDefault="001C26A1" w:rsidP="00FD17FF">
            <w:pPr>
              <w:pStyle w:val="TAH"/>
            </w:pPr>
            <w:r w:rsidRPr="003D7EB6">
              <w:t>Range</w:t>
            </w:r>
          </w:p>
        </w:tc>
        <w:tc>
          <w:tcPr>
            <w:tcW w:w="2234" w:type="dxa"/>
          </w:tcPr>
          <w:p w14:paraId="476E2F5D" w14:textId="77777777" w:rsidR="001C26A1" w:rsidRPr="003D7EB6" w:rsidRDefault="001C26A1" w:rsidP="00FD17FF">
            <w:pPr>
              <w:pStyle w:val="TAH"/>
            </w:pPr>
            <w:r w:rsidRPr="003D7EB6">
              <w:t>IE Type and Reference</w:t>
            </w:r>
          </w:p>
        </w:tc>
        <w:tc>
          <w:tcPr>
            <w:tcW w:w="2880" w:type="dxa"/>
          </w:tcPr>
          <w:p w14:paraId="691BD49B" w14:textId="77777777" w:rsidR="001C26A1" w:rsidRPr="003D7EB6" w:rsidRDefault="001C26A1" w:rsidP="00FD17FF">
            <w:pPr>
              <w:pStyle w:val="TAH"/>
            </w:pPr>
            <w:r w:rsidRPr="003D7EB6">
              <w:t>Semantics Description</w:t>
            </w:r>
          </w:p>
        </w:tc>
      </w:tr>
      <w:tr w:rsidR="001C26A1" w:rsidRPr="003D7EB6" w14:paraId="30030E80" w14:textId="77777777" w:rsidTr="00FD17FF">
        <w:tc>
          <w:tcPr>
            <w:tcW w:w="2449" w:type="dxa"/>
            <w:tcBorders>
              <w:top w:val="single" w:sz="4" w:space="0" w:color="auto"/>
              <w:left w:val="single" w:sz="4" w:space="0" w:color="auto"/>
              <w:bottom w:val="single" w:sz="4" w:space="0" w:color="auto"/>
              <w:right w:val="single" w:sz="4" w:space="0" w:color="auto"/>
            </w:tcBorders>
          </w:tcPr>
          <w:p w14:paraId="1288A433" w14:textId="77777777" w:rsidR="001C26A1" w:rsidRPr="002A1C8D" w:rsidRDefault="001C26A1" w:rsidP="00FD17FF">
            <w:pPr>
              <w:pStyle w:val="TAL"/>
              <w:rPr>
                <w:b/>
              </w:rPr>
            </w:pPr>
            <w:r w:rsidRPr="002A1C8D">
              <w:rPr>
                <w:lang w:eastAsia="zh-CN"/>
              </w:rPr>
              <w:t xml:space="preserve">CHOICE </w:t>
            </w:r>
            <w:r w:rsidRPr="004D3F29">
              <w:rPr>
                <w:i/>
                <w:iCs/>
                <w:lang w:eastAsia="zh-CN"/>
              </w:rPr>
              <w:t>Measurement Quality</w:t>
            </w:r>
          </w:p>
        </w:tc>
        <w:tc>
          <w:tcPr>
            <w:tcW w:w="1077" w:type="dxa"/>
            <w:tcBorders>
              <w:top w:val="single" w:sz="4" w:space="0" w:color="auto"/>
              <w:left w:val="single" w:sz="4" w:space="0" w:color="auto"/>
              <w:bottom w:val="single" w:sz="4" w:space="0" w:color="auto"/>
              <w:right w:val="single" w:sz="4" w:space="0" w:color="auto"/>
            </w:tcBorders>
          </w:tcPr>
          <w:p w14:paraId="1F10052E" w14:textId="77777777" w:rsidR="001C26A1" w:rsidRPr="002A1C8D" w:rsidRDefault="001C26A1" w:rsidP="00FD17FF">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44A38895" w14:textId="77777777" w:rsidR="001C26A1" w:rsidRPr="002A1C8D" w:rsidRDefault="001C26A1" w:rsidP="00FD17FF">
            <w:pPr>
              <w:pStyle w:val="TAL"/>
            </w:pPr>
          </w:p>
        </w:tc>
        <w:tc>
          <w:tcPr>
            <w:tcW w:w="2234" w:type="dxa"/>
            <w:tcBorders>
              <w:top w:val="single" w:sz="4" w:space="0" w:color="auto"/>
              <w:left w:val="single" w:sz="4" w:space="0" w:color="auto"/>
              <w:bottom w:val="single" w:sz="4" w:space="0" w:color="auto"/>
              <w:right w:val="single" w:sz="4" w:space="0" w:color="auto"/>
            </w:tcBorders>
          </w:tcPr>
          <w:p w14:paraId="50BB91EC" w14:textId="77777777" w:rsidR="001C26A1" w:rsidRPr="002A1C8D" w:rsidRDefault="001C26A1" w:rsidP="00FD17FF">
            <w:pPr>
              <w:pStyle w:val="TAL"/>
            </w:pPr>
          </w:p>
        </w:tc>
        <w:tc>
          <w:tcPr>
            <w:tcW w:w="2880" w:type="dxa"/>
            <w:tcBorders>
              <w:top w:val="single" w:sz="4" w:space="0" w:color="auto"/>
              <w:left w:val="single" w:sz="4" w:space="0" w:color="auto"/>
              <w:bottom w:val="single" w:sz="4" w:space="0" w:color="auto"/>
              <w:right w:val="single" w:sz="4" w:space="0" w:color="auto"/>
            </w:tcBorders>
          </w:tcPr>
          <w:p w14:paraId="46D9E3C0" w14:textId="77777777" w:rsidR="001C26A1" w:rsidRPr="00105C41" w:rsidRDefault="001C26A1" w:rsidP="00FD17FF">
            <w:pPr>
              <w:pStyle w:val="TAL"/>
              <w:rPr>
                <w:highlight w:val="yellow"/>
              </w:rPr>
            </w:pPr>
          </w:p>
        </w:tc>
      </w:tr>
      <w:tr w:rsidR="001C26A1" w:rsidRPr="003D7EB6" w14:paraId="1B6B64D1" w14:textId="77777777" w:rsidTr="00FD17FF">
        <w:tc>
          <w:tcPr>
            <w:tcW w:w="2449" w:type="dxa"/>
            <w:tcBorders>
              <w:top w:val="single" w:sz="4" w:space="0" w:color="auto"/>
              <w:left w:val="single" w:sz="4" w:space="0" w:color="auto"/>
              <w:bottom w:val="single" w:sz="4" w:space="0" w:color="auto"/>
              <w:right w:val="single" w:sz="4" w:space="0" w:color="auto"/>
            </w:tcBorders>
          </w:tcPr>
          <w:p w14:paraId="004FFE80" w14:textId="77777777" w:rsidR="001C26A1" w:rsidRPr="00F267B7" w:rsidRDefault="001C26A1" w:rsidP="00FD17FF">
            <w:pPr>
              <w:pStyle w:val="TAL"/>
              <w:ind w:left="142"/>
            </w:pPr>
            <w:r w:rsidRPr="00F267B7">
              <w:rPr>
                <w:lang w:eastAsia="zh-CN"/>
              </w:rPr>
              <w:t>&gt;Timing Measurement Quality</w:t>
            </w:r>
          </w:p>
        </w:tc>
        <w:tc>
          <w:tcPr>
            <w:tcW w:w="1077" w:type="dxa"/>
            <w:tcBorders>
              <w:top w:val="single" w:sz="4" w:space="0" w:color="auto"/>
              <w:left w:val="single" w:sz="4" w:space="0" w:color="auto"/>
              <w:bottom w:val="single" w:sz="4" w:space="0" w:color="auto"/>
              <w:right w:val="single" w:sz="4" w:space="0" w:color="auto"/>
            </w:tcBorders>
          </w:tcPr>
          <w:p w14:paraId="17E3183E" w14:textId="77777777" w:rsidR="001C26A1" w:rsidRPr="00F267B7" w:rsidRDefault="001C26A1" w:rsidP="00FD17FF">
            <w:pPr>
              <w:pStyle w:val="TAL"/>
            </w:pPr>
          </w:p>
        </w:tc>
        <w:tc>
          <w:tcPr>
            <w:tcW w:w="1077" w:type="dxa"/>
            <w:tcBorders>
              <w:top w:val="single" w:sz="4" w:space="0" w:color="auto"/>
              <w:left w:val="single" w:sz="4" w:space="0" w:color="auto"/>
              <w:bottom w:val="single" w:sz="4" w:space="0" w:color="auto"/>
              <w:right w:val="single" w:sz="4" w:space="0" w:color="auto"/>
            </w:tcBorders>
          </w:tcPr>
          <w:p w14:paraId="7E25CEA6" w14:textId="77777777" w:rsidR="001C26A1" w:rsidRPr="00F267B7" w:rsidRDefault="001C26A1" w:rsidP="00FD17FF">
            <w:pPr>
              <w:pStyle w:val="TAL"/>
            </w:pPr>
          </w:p>
        </w:tc>
        <w:tc>
          <w:tcPr>
            <w:tcW w:w="2234" w:type="dxa"/>
            <w:tcBorders>
              <w:top w:val="single" w:sz="4" w:space="0" w:color="auto"/>
              <w:left w:val="single" w:sz="4" w:space="0" w:color="auto"/>
              <w:bottom w:val="single" w:sz="4" w:space="0" w:color="auto"/>
              <w:right w:val="single" w:sz="4" w:space="0" w:color="auto"/>
            </w:tcBorders>
          </w:tcPr>
          <w:p w14:paraId="0B75B37F" w14:textId="77777777" w:rsidR="001C26A1" w:rsidRPr="00F267B7" w:rsidRDefault="001C26A1" w:rsidP="00FD17FF">
            <w:pPr>
              <w:pStyle w:val="TAL"/>
            </w:pPr>
          </w:p>
        </w:tc>
        <w:tc>
          <w:tcPr>
            <w:tcW w:w="2880" w:type="dxa"/>
            <w:tcBorders>
              <w:top w:val="single" w:sz="4" w:space="0" w:color="auto"/>
              <w:left w:val="single" w:sz="4" w:space="0" w:color="auto"/>
              <w:bottom w:val="single" w:sz="4" w:space="0" w:color="auto"/>
              <w:right w:val="single" w:sz="4" w:space="0" w:color="auto"/>
            </w:tcBorders>
          </w:tcPr>
          <w:p w14:paraId="3D73B81F" w14:textId="77777777" w:rsidR="001C26A1" w:rsidRPr="00755A7C" w:rsidRDefault="001C26A1" w:rsidP="00FD17FF">
            <w:pPr>
              <w:pStyle w:val="TAL"/>
            </w:pPr>
          </w:p>
        </w:tc>
      </w:tr>
      <w:tr w:rsidR="001C26A1" w:rsidRPr="003D7EB6" w14:paraId="42DC027C" w14:textId="77777777" w:rsidTr="00FD17FF">
        <w:tc>
          <w:tcPr>
            <w:tcW w:w="2449" w:type="dxa"/>
            <w:tcBorders>
              <w:top w:val="single" w:sz="4" w:space="0" w:color="auto"/>
              <w:left w:val="single" w:sz="4" w:space="0" w:color="auto"/>
              <w:bottom w:val="single" w:sz="4" w:space="0" w:color="auto"/>
              <w:right w:val="single" w:sz="4" w:space="0" w:color="auto"/>
            </w:tcBorders>
          </w:tcPr>
          <w:p w14:paraId="02075A74" w14:textId="77777777" w:rsidR="001C26A1" w:rsidRPr="00F267B7" w:rsidRDefault="001C26A1" w:rsidP="00FD17FF">
            <w:pPr>
              <w:pStyle w:val="TAL"/>
              <w:ind w:left="283"/>
              <w:rPr>
                <w:lang w:eastAsia="zh-CN"/>
              </w:rPr>
            </w:pPr>
            <w:r w:rsidRPr="00F267B7">
              <w:rPr>
                <w:lang w:eastAsia="zh-CN"/>
              </w:rPr>
              <w:t>&gt;&gt;Measurement Quality</w:t>
            </w:r>
          </w:p>
        </w:tc>
        <w:tc>
          <w:tcPr>
            <w:tcW w:w="1077" w:type="dxa"/>
            <w:tcBorders>
              <w:top w:val="single" w:sz="4" w:space="0" w:color="auto"/>
              <w:left w:val="single" w:sz="4" w:space="0" w:color="auto"/>
              <w:bottom w:val="single" w:sz="4" w:space="0" w:color="auto"/>
              <w:right w:val="single" w:sz="4" w:space="0" w:color="auto"/>
            </w:tcBorders>
          </w:tcPr>
          <w:p w14:paraId="6F25D447" w14:textId="77777777" w:rsidR="001C26A1" w:rsidRPr="00F267B7" w:rsidRDefault="001C26A1" w:rsidP="00FD17FF">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194D9438" w14:textId="77777777" w:rsidR="001C26A1" w:rsidRPr="00F267B7" w:rsidRDefault="001C26A1" w:rsidP="00FD17FF">
            <w:pPr>
              <w:pStyle w:val="TAL"/>
            </w:pPr>
          </w:p>
        </w:tc>
        <w:tc>
          <w:tcPr>
            <w:tcW w:w="2234" w:type="dxa"/>
            <w:tcBorders>
              <w:top w:val="single" w:sz="4" w:space="0" w:color="auto"/>
              <w:left w:val="single" w:sz="4" w:space="0" w:color="auto"/>
              <w:bottom w:val="single" w:sz="4" w:space="0" w:color="auto"/>
              <w:right w:val="single" w:sz="4" w:space="0" w:color="auto"/>
            </w:tcBorders>
          </w:tcPr>
          <w:p w14:paraId="503BEC74" w14:textId="77777777" w:rsidR="001C26A1" w:rsidRPr="00F267B7" w:rsidRDefault="001C26A1" w:rsidP="00FD17FF">
            <w:pPr>
              <w:pStyle w:val="TAL"/>
            </w:pPr>
            <w:r w:rsidRPr="00F267B7">
              <w:t>INTEGER(0..31)</w:t>
            </w:r>
          </w:p>
        </w:tc>
        <w:tc>
          <w:tcPr>
            <w:tcW w:w="2880" w:type="dxa"/>
            <w:tcBorders>
              <w:top w:val="single" w:sz="4" w:space="0" w:color="auto"/>
              <w:left w:val="single" w:sz="4" w:space="0" w:color="auto"/>
              <w:bottom w:val="single" w:sz="4" w:space="0" w:color="auto"/>
              <w:right w:val="single" w:sz="4" w:space="0" w:color="auto"/>
            </w:tcBorders>
          </w:tcPr>
          <w:p w14:paraId="25EAFC41" w14:textId="77777777" w:rsidR="001C26A1" w:rsidRPr="00755A7C" w:rsidRDefault="001C26A1" w:rsidP="00FD17FF">
            <w:pPr>
              <w:pStyle w:val="TAL"/>
            </w:pPr>
            <w:r w:rsidRPr="00755A7C">
              <w:rPr>
                <w:bCs/>
              </w:rPr>
              <w:t>TS 37.355 [</w:t>
            </w:r>
            <w:r>
              <w:rPr>
                <w:bCs/>
              </w:rPr>
              <w:t>14</w:t>
            </w:r>
            <w:r w:rsidRPr="00755A7C">
              <w:rPr>
                <w:bCs/>
              </w:rPr>
              <w:t>]</w:t>
            </w:r>
          </w:p>
        </w:tc>
      </w:tr>
      <w:tr w:rsidR="001C26A1" w:rsidRPr="003D7EB6" w14:paraId="5FBA7AC3" w14:textId="77777777" w:rsidTr="00FD17FF">
        <w:tc>
          <w:tcPr>
            <w:tcW w:w="2449" w:type="dxa"/>
            <w:tcBorders>
              <w:top w:val="single" w:sz="4" w:space="0" w:color="auto"/>
              <w:left w:val="single" w:sz="4" w:space="0" w:color="auto"/>
              <w:bottom w:val="single" w:sz="4" w:space="0" w:color="auto"/>
              <w:right w:val="single" w:sz="4" w:space="0" w:color="auto"/>
            </w:tcBorders>
          </w:tcPr>
          <w:p w14:paraId="0D5823B8" w14:textId="77777777" w:rsidR="001C26A1" w:rsidRPr="00F267B7" w:rsidRDefault="001C26A1" w:rsidP="00FD17FF">
            <w:pPr>
              <w:pStyle w:val="TAL"/>
              <w:ind w:left="283"/>
              <w:rPr>
                <w:lang w:eastAsia="zh-CN"/>
              </w:rPr>
            </w:pPr>
            <w:r w:rsidRPr="00F267B7">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095F0710" w14:textId="77777777" w:rsidR="001C26A1" w:rsidRPr="00F267B7" w:rsidRDefault="001C26A1" w:rsidP="00FD17FF">
            <w:pPr>
              <w:pStyle w:val="TAL"/>
            </w:pPr>
            <w:r w:rsidRPr="00F267B7">
              <w:t>M</w:t>
            </w:r>
          </w:p>
        </w:tc>
        <w:tc>
          <w:tcPr>
            <w:tcW w:w="1077" w:type="dxa"/>
            <w:tcBorders>
              <w:top w:val="single" w:sz="4" w:space="0" w:color="auto"/>
              <w:left w:val="single" w:sz="4" w:space="0" w:color="auto"/>
              <w:bottom w:val="single" w:sz="4" w:space="0" w:color="auto"/>
              <w:right w:val="single" w:sz="4" w:space="0" w:color="auto"/>
            </w:tcBorders>
          </w:tcPr>
          <w:p w14:paraId="1D9EB3A7" w14:textId="77777777" w:rsidR="001C26A1" w:rsidRPr="00F267B7" w:rsidRDefault="001C26A1" w:rsidP="00FD17FF">
            <w:pPr>
              <w:pStyle w:val="TAL"/>
            </w:pPr>
          </w:p>
        </w:tc>
        <w:tc>
          <w:tcPr>
            <w:tcW w:w="2234" w:type="dxa"/>
            <w:tcBorders>
              <w:top w:val="single" w:sz="4" w:space="0" w:color="auto"/>
              <w:left w:val="single" w:sz="4" w:space="0" w:color="auto"/>
              <w:bottom w:val="single" w:sz="4" w:space="0" w:color="auto"/>
              <w:right w:val="single" w:sz="4" w:space="0" w:color="auto"/>
            </w:tcBorders>
          </w:tcPr>
          <w:p w14:paraId="6C5EC20A" w14:textId="77777777" w:rsidR="001C26A1" w:rsidRPr="00F267B7" w:rsidRDefault="001C26A1" w:rsidP="00FD17FF">
            <w:pPr>
              <w:pStyle w:val="TAL"/>
            </w:pPr>
            <w:r w:rsidRPr="00F267B7">
              <w:t>ENUMERATED(0.1m, 1m, 10m, 30m, …)</w:t>
            </w:r>
          </w:p>
        </w:tc>
        <w:tc>
          <w:tcPr>
            <w:tcW w:w="2880" w:type="dxa"/>
            <w:tcBorders>
              <w:top w:val="single" w:sz="4" w:space="0" w:color="auto"/>
              <w:left w:val="single" w:sz="4" w:space="0" w:color="auto"/>
              <w:bottom w:val="single" w:sz="4" w:space="0" w:color="auto"/>
              <w:right w:val="single" w:sz="4" w:space="0" w:color="auto"/>
            </w:tcBorders>
          </w:tcPr>
          <w:p w14:paraId="0A46F891" w14:textId="77777777" w:rsidR="001C26A1" w:rsidRPr="00755A7C" w:rsidRDefault="001C26A1" w:rsidP="00FD17FF">
            <w:pPr>
              <w:pStyle w:val="TAL"/>
            </w:pPr>
            <w:r w:rsidRPr="00755A7C">
              <w:rPr>
                <w:bCs/>
              </w:rPr>
              <w:t>TS 37.355 [</w:t>
            </w:r>
            <w:r>
              <w:rPr>
                <w:bCs/>
              </w:rPr>
              <w:t>14</w:t>
            </w:r>
            <w:r w:rsidRPr="00755A7C">
              <w:rPr>
                <w:bCs/>
              </w:rPr>
              <w:t>]</w:t>
            </w:r>
          </w:p>
        </w:tc>
      </w:tr>
      <w:tr w:rsidR="001C26A1" w:rsidRPr="003D7EB6" w14:paraId="43FABA94" w14:textId="77777777" w:rsidTr="00FD17FF">
        <w:tc>
          <w:tcPr>
            <w:tcW w:w="2449" w:type="dxa"/>
            <w:tcBorders>
              <w:top w:val="single" w:sz="4" w:space="0" w:color="auto"/>
              <w:left w:val="single" w:sz="4" w:space="0" w:color="auto"/>
              <w:bottom w:val="single" w:sz="4" w:space="0" w:color="auto"/>
              <w:right w:val="single" w:sz="4" w:space="0" w:color="auto"/>
            </w:tcBorders>
          </w:tcPr>
          <w:p w14:paraId="10046B80" w14:textId="77777777" w:rsidR="001C26A1" w:rsidRPr="002A1C8D" w:rsidRDefault="001C26A1" w:rsidP="00FD17FF">
            <w:pPr>
              <w:pStyle w:val="TAL"/>
              <w:ind w:left="142"/>
            </w:pPr>
            <w:r w:rsidRPr="002A1C8D">
              <w:t>&gt;Angle Measurement Quality</w:t>
            </w:r>
          </w:p>
        </w:tc>
        <w:tc>
          <w:tcPr>
            <w:tcW w:w="1077" w:type="dxa"/>
            <w:tcBorders>
              <w:top w:val="single" w:sz="4" w:space="0" w:color="auto"/>
              <w:left w:val="single" w:sz="4" w:space="0" w:color="auto"/>
              <w:bottom w:val="single" w:sz="4" w:space="0" w:color="auto"/>
              <w:right w:val="single" w:sz="4" w:space="0" w:color="auto"/>
            </w:tcBorders>
          </w:tcPr>
          <w:p w14:paraId="149CCD1E" w14:textId="77777777" w:rsidR="001C26A1" w:rsidRPr="002A1C8D" w:rsidRDefault="001C26A1" w:rsidP="00FD17FF">
            <w:pPr>
              <w:pStyle w:val="TAL"/>
            </w:pPr>
          </w:p>
        </w:tc>
        <w:tc>
          <w:tcPr>
            <w:tcW w:w="1077" w:type="dxa"/>
            <w:tcBorders>
              <w:top w:val="single" w:sz="4" w:space="0" w:color="auto"/>
              <w:left w:val="single" w:sz="4" w:space="0" w:color="auto"/>
              <w:bottom w:val="single" w:sz="4" w:space="0" w:color="auto"/>
              <w:right w:val="single" w:sz="4" w:space="0" w:color="auto"/>
            </w:tcBorders>
          </w:tcPr>
          <w:p w14:paraId="5E75B38A" w14:textId="77777777" w:rsidR="001C26A1" w:rsidRPr="002A1C8D" w:rsidRDefault="001C26A1" w:rsidP="00FD17FF">
            <w:pPr>
              <w:pStyle w:val="TAL"/>
            </w:pPr>
          </w:p>
        </w:tc>
        <w:tc>
          <w:tcPr>
            <w:tcW w:w="2234" w:type="dxa"/>
            <w:tcBorders>
              <w:top w:val="single" w:sz="4" w:space="0" w:color="auto"/>
              <w:left w:val="single" w:sz="4" w:space="0" w:color="auto"/>
              <w:bottom w:val="single" w:sz="4" w:space="0" w:color="auto"/>
              <w:right w:val="single" w:sz="4" w:space="0" w:color="auto"/>
            </w:tcBorders>
          </w:tcPr>
          <w:p w14:paraId="6475A573" w14:textId="77777777" w:rsidR="001C26A1" w:rsidRPr="002A1C8D" w:rsidRDefault="001C26A1" w:rsidP="00FD17FF">
            <w:pPr>
              <w:pStyle w:val="TAL"/>
            </w:pPr>
          </w:p>
        </w:tc>
        <w:tc>
          <w:tcPr>
            <w:tcW w:w="2880" w:type="dxa"/>
            <w:tcBorders>
              <w:top w:val="single" w:sz="4" w:space="0" w:color="auto"/>
              <w:left w:val="single" w:sz="4" w:space="0" w:color="auto"/>
              <w:bottom w:val="single" w:sz="4" w:space="0" w:color="auto"/>
              <w:right w:val="single" w:sz="4" w:space="0" w:color="auto"/>
            </w:tcBorders>
          </w:tcPr>
          <w:p w14:paraId="10591156" w14:textId="77777777" w:rsidR="001C26A1" w:rsidRPr="00105C41" w:rsidRDefault="001C26A1" w:rsidP="00FD17FF">
            <w:pPr>
              <w:pStyle w:val="TAL"/>
              <w:rPr>
                <w:highlight w:val="yellow"/>
              </w:rPr>
            </w:pPr>
          </w:p>
        </w:tc>
      </w:tr>
      <w:tr w:rsidR="001C26A1" w:rsidRPr="003D7EB6" w14:paraId="350CF251" w14:textId="77777777" w:rsidTr="00FD17FF">
        <w:tc>
          <w:tcPr>
            <w:tcW w:w="2449" w:type="dxa"/>
            <w:tcBorders>
              <w:top w:val="single" w:sz="4" w:space="0" w:color="auto"/>
              <w:left w:val="single" w:sz="4" w:space="0" w:color="auto"/>
              <w:bottom w:val="single" w:sz="4" w:space="0" w:color="auto"/>
              <w:right w:val="single" w:sz="4" w:space="0" w:color="auto"/>
            </w:tcBorders>
          </w:tcPr>
          <w:p w14:paraId="04D48B4C" w14:textId="77777777" w:rsidR="001C26A1" w:rsidRPr="002A1C8D" w:rsidRDefault="001C26A1" w:rsidP="00FD17FF">
            <w:pPr>
              <w:pStyle w:val="TAL"/>
              <w:ind w:left="283"/>
              <w:rPr>
                <w:lang w:eastAsia="zh-CN"/>
              </w:rPr>
            </w:pPr>
            <w:r w:rsidRPr="002A1C8D">
              <w:rPr>
                <w:lang w:eastAsia="zh-CN"/>
              </w:rPr>
              <w:t>&gt;&gt;Azimuth Quality</w:t>
            </w:r>
          </w:p>
        </w:tc>
        <w:tc>
          <w:tcPr>
            <w:tcW w:w="1077" w:type="dxa"/>
            <w:tcBorders>
              <w:top w:val="single" w:sz="4" w:space="0" w:color="auto"/>
              <w:left w:val="single" w:sz="4" w:space="0" w:color="auto"/>
              <w:bottom w:val="single" w:sz="4" w:space="0" w:color="auto"/>
              <w:right w:val="single" w:sz="4" w:space="0" w:color="auto"/>
            </w:tcBorders>
          </w:tcPr>
          <w:p w14:paraId="68F099AE" w14:textId="77777777" w:rsidR="001C26A1" w:rsidRPr="002A1C8D" w:rsidRDefault="001C26A1" w:rsidP="00FD17FF">
            <w:pPr>
              <w:pStyle w:val="TAL"/>
            </w:pPr>
            <w:r w:rsidRPr="002A1C8D">
              <w:t>M</w:t>
            </w:r>
          </w:p>
        </w:tc>
        <w:tc>
          <w:tcPr>
            <w:tcW w:w="1077" w:type="dxa"/>
            <w:tcBorders>
              <w:top w:val="single" w:sz="4" w:space="0" w:color="auto"/>
              <w:left w:val="single" w:sz="4" w:space="0" w:color="auto"/>
              <w:bottom w:val="single" w:sz="4" w:space="0" w:color="auto"/>
              <w:right w:val="single" w:sz="4" w:space="0" w:color="auto"/>
            </w:tcBorders>
          </w:tcPr>
          <w:p w14:paraId="71449574" w14:textId="77777777" w:rsidR="001C26A1" w:rsidRPr="002A1C8D" w:rsidRDefault="001C26A1" w:rsidP="00FD17FF">
            <w:pPr>
              <w:pStyle w:val="TAL"/>
            </w:pPr>
          </w:p>
        </w:tc>
        <w:tc>
          <w:tcPr>
            <w:tcW w:w="2234" w:type="dxa"/>
            <w:tcBorders>
              <w:top w:val="single" w:sz="4" w:space="0" w:color="auto"/>
              <w:left w:val="single" w:sz="4" w:space="0" w:color="auto"/>
              <w:bottom w:val="single" w:sz="4" w:space="0" w:color="auto"/>
              <w:right w:val="single" w:sz="4" w:space="0" w:color="auto"/>
            </w:tcBorders>
          </w:tcPr>
          <w:p w14:paraId="6F267CE6" w14:textId="77777777" w:rsidR="001C26A1" w:rsidRPr="002A1C8D" w:rsidRDefault="001C26A1" w:rsidP="00FD17FF">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329263D7" w14:textId="77777777" w:rsidR="001C26A1" w:rsidRPr="00105C41" w:rsidRDefault="001C26A1" w:rsidP="00FD17FF">
            <w:pPr>
              <w:pStyle w:val="TAL"/>
              <w:rPr>
                <w:highlight w:val="yellow"/>
              </w:rPr>
            </w:pPr>
          </w:p>
        </w:tc>
      </w:tr>
      <w:tr w:rsidR="001C26A1" w:rsidRPr="003D7EB6" w14:paraId="1929AD04" w14:textId="77777777" w:rsidTr="00FD17FF">
        <w:tc>
          <w:tcPr>
            <w:tcW w:w="2449" w:type="dxa"/>
            <w:tcBorders>
              <w:top w:val="single" w:sz="4" w:space="0" w:color="auto"/>
              <w:left w:val="single" w:sz="4" w:space="0" w:color="auto"/>
              <w:bottom w:val="single" w:sz="4" w:space="0" w:color="auto"/>
              <w:right w:val="single" w:sz="4" w:space="0" w:color="auto"/>
            </w:tcBorders>
          </w:tcPr>
          <w:p w14:paraId="4CB8E4A4" w14:textId="77777777" w:rsidR="001C26A1" w:rsidRPr="002A1C8D" w:rsidRDefault="001C26A1" w:rsidP="00FD17FF">
            <w:pPr>
              <w:pStyle w:val="TAL"/>
              <w:ind w:left="283"/>
              <w:rPr>
                <w:lang w:eastAsia="zh-CN"/>
              </w:rPr>
            </w:pPr>
            <w:r w:rsidRPr="002A1C8D">
              <w:rPr>
                <w:lang w:eastAsia="zh-CN"/>
              </w:rPr>
              <w:t>&gt;&gt;Zenith Quality</w:t>
            </w:r>
          </w:p>
        </w:tc>
        <w:tc>
          <w:tcPr>
            <w:tcW w:w="1077" w:type="dxa"/>
            <w:tcBorders>
              <w:top w:val="single" w:sz="4" w:space="0" w:color="auto"/>
              <w:left w:val="single" w:sz="4" w:space="0" w:color="auto"/>
              <w:bottom w:val="single" w:sz="4" w:space="0" w:color="auto"/>
              <w:right w:val="single" w:sz="4" w:space="0" w:color="auto"/>
            </w:tcBorders>
          </w:tcPr>
          <w:p w14:paraId="6C2851E6" w14:textId="77777777" w:rsidR="001C26A1" w:rsidRPr="002A1C8D" w:rsidRDefault="001C26A1" w:rsidP="00FD17FF">
            <w:pPr>
              <w:pStyle w:val="TAL"/>
            </w:pPr>
            <w:r w:rsidRPr="002A1C8D">
              <w:t>O</w:t>
            </w:r>
          </w:p>
        </w:tc>
        <w:tc>
          <w:tcPr>
            <w:tcW w:w="1077" w:type="dxa"/>
            <w:tcBorders>
              <w:top w:val="single" w:sz="4" w:space="0" w:color="auto"/>
              <w:left w:val="single" w:sz="4" w:space="0" w:color="auto"/>
              <w:bottom w:val="single" w:sz="4" w:space="0" w:color="auto"/>
              <w:right w:val="single" w:sz="4" w:space="0" w:color="auto"/>
            </w:tcBorders>
          </w:tcPr>
          <w:p w14:paraId="61DADB17" w14:textId="77777777" w:rsidR="001C26A1" w:rsidRPr="002A1C8D" w:rsidRDefault="001C26A1" w:rsidP="00FD17FF">
            <w:pPr>
              <w:pStyle w:val="TAL"/>
            </w:pPr>
          </w:p>
        </w:tc>
        <w:tc>
          <w:tcPr>
            <w:tcW w:w="2234" w:type="dxa"/>
            <w:tcBorders>
              <w:top w:val="single" w:sz="4" w:space="0" w:color="auto"/>
              <w:left w:val="single" w:sz="4" w:space="0" w:color="auto"/>
              <w:bottom w:val="single" w:sz="4" w:space="0" w:color="auto"/>
              <w:right w:val="single" w:sz="4" w:space="0" w:color="auto"/>
            </w:tcBorders>
          </w:tcPr>
          <w:p w14:paraId="2413E8FC" w14:textId="77777777" w:rsidR="001C26A1" w:rsidRPr="002A1C8D" w:rsidRDefault="001C26A1" w:rsidP="00FD17FF">
            <w:pPr>
              <w:pStyle w:val="TAL"/>
            </w:pPr>
            <w:r w:rsidRPr="002A1C8D">
              <w:t>INTEGER(0..255)</w:t>
            </w:r>
          </w:p>
        </w:tc>
        <w:tc>
          <w:tcPr>
            <w:tcW w:w="2880" w:type="dxa"/>
            <w:tcBorders>
              <w:top w:val="single" w:sz="4" w:space="0" w:color="auto"/>
              <w:left w:val="single" w:sz="4" w:space="0" w:color="auto"/>
              <w:bottom w:val="single" w:sz="4" w:space="0" w:color="auto"/>
              <w:right w:val="single" w:sz="4" w:space="0" w:color="auto"/>
            </w:tcBorders>
          </w:tcPr>
          <w:p w14:paraId="2ADDC70B" w14:textId="77777777" w:rsidR="001C26A1" w:rsidRPr="00105C41" w:rsidRDefault="001C26A1" w:rsidP="00FD17FF">
            <w:pPr>
              <w:pStyle w:val="TAL"/>
              <w:rPr>
                <w:highlight w:val="yellow"/>
              </w:rPr>
            </w:pPr>
          </w:p>
        </w:tc>
      </w:tr>
      <w:tr w:rsidR="001C26A1" w:rsidRPr="003D7EB6" w14:paraId="27ED49E0" w14:textId="77777777" w:rsidTr="00FD17FF">
        <w:tc>
          <w:tcPr>
            <w:tcW w:w="2449" w:type="dxa"/>
            <w:tcBorders>
              <w:top w:val="single" w:sz="4" w:space="0" w:color="auto"/>
              <w:left w:val="single" w:sz="4" w:space="0" w:color="auto"/>
              <w:bottom w:val="single" w:sz="4" w:space="0" w:color="auto"/>
              <w:right w:val="single" w:sz="4" w:space="0" w:color="auto"/>
            </w:tcBorders>
          </w:tcPr>
          <w:p w14:paraId="6EDF38E2" w14:textId="77777777" w:rsidR="001C26A1" w:rsidRPr="002A1C8D" w:rsidRDefault="001C26A1" w:rsidP="00FD17FF">
            <w:pPr>
              <w:pStyle w:val="TAL"/>
              <w:ind w:left="283"/>
              <w:rPr>
                <w:lang w:eastAsia="zh-CN"/>
              </w:rPr>
            </w:pPr>
            <w:r w:rsidRPr="002A1C8D">
              <w:rPr>
                <w:lang w:eastAsia="zh-CN"/>
              </w:rPr>
              <w:t>&gt;&gt;Resolution</w:t>
            </w:r>
          </w:p>
        </w:tc>
        <w:tc>
          <w:tcPr>
            <w:tcW w:w="1077" w:type="dxa"/>
            <w:tcBorders>
              <w:top w:val="single" w:sz="4" w:space="0" w:color="auto"/>
              <w:left w:val="single" w:sz="4" w:space="0" w:color="auto"/>
              <w:bottom w:val="single" w:sz="4" w:space="0" w:color="auto"/>
              <w:right w:val="single" w:sz="4" w:space="0" w:color="auto"/>
            </w:tcBorders>
          </w:tcPr>
          <w:p w14:paraId="04962C6B" w14:textId="77777777" w:rsidR="001C26A1" w:rsidRPr="002A1C8D" w:rsidRDefault="001C26A1" w:rsidP="00FD17FF">
            <w:pPr>
              <w:pStyle w:val="TAL"/>
              <w:rPr>
                <w:lang w:eastAsia="zh-CN"/>
              </w:rPr>
            </w:pPr>
            <w:r w:rsidRPr="002A1C8D">
              <w:rPr>
                <w:lang w:eastAsia="zh-CN"/>
              </w:rPr>
              <w:t>M</w:t>
            </w:r>
          </w:p>
        </w:tc>
        <w:tc>
          <w:tcPr>
            <w:tcW w:w="1077" w:type="dxa"/>
            <w:tcBorders>
              <w:top w:val="single" w:sz="4" w:space="0" w:color="auto"/>
              <w:left w:val="single" w:sz="4" w:space="0" w:color="auto"/>
              <w:bottom w:val="single" w:sz="4" w:space="0" w:color="auto"/>
              <w:right w:val="single" w:sz="4" w:space="0" w:color="auto"/>
            </w:tcBorders>
          </w:tcPr>
          <w:p w14:paraId="1032B128" w14:textId="77777777" w:rsidR="001C26A1" w:rsidRPr="002A1C8D" w:rsidRDefault="001C26A1" w:rsidP="00FD17FF">
            <w:pPr>
              <w:pStyle w:val="TAL"/>
              <w:rPr>
                <w:lang w:eastAsia="zh-CN"/>
              </w:rPr>
            </w:pPr>
          </w:p>
        </w:tc>
        <w:tc>
          <w:tcPr>
            <w:tcW w:w="2234" w:type="dxa"/>
            <w:tcBorders>
              <w:top w:val="single" w:sz="4" w:space="0" w:color="auto"/>
              <w:left w:val="single" w:sz="4" w:space="0" w:color="auto"/>
              <w:bottom w:val="single" w:sz="4" w:space="0" w:color="auto"/>
              <w:right w:val="single" w:sz="4" w:space="0" w:color="auto"/>
            </w:tcBorders>
          </w:tcPr>
          <w:p w14:paraId="03C30C6C" w14:textId="77777777" w:rsidR="001C26A1" w:rsidRPr="002A1C8D" w:rsidRDefault="001C26A1" w:rsidP="00FD17FF">
            <w:pPr>
              <w:pStyle w:val="TAL"/>
              <w:rPr>
                <w:lang w:eastAsia="zh-CN"/>
              </w:rPr>
            </w:pPr>
            <w:r w:rsidRPr="002A1C8D">
              <w:rPr>
                <w:lang w:eastAsia="zh-CN"/>
              </w:rPr>
              <w:t>ENUMERATED (0.1deg, …)</w:t>
            </w:r>
          </w:p>
        </w:tc>
        <w:tc>
          <w:tcPr>
            <w:tcW w:w="2880" w:type="dxa"/>
            <w:tcBorders>
              <w:top w:val="single" w:sz="4" w:space="0" w:color="auto"/>
              <w:left w:val="single" w:sz="4" w:space="0" w:color="auto"/>
              <w:bottom w:val="single" w:sz="4" w:space="0" w:color="auto"/>
              <w:right w:val="single" w:sz="4" w:space="0" w:color="auto"/>
            </w:tcBorders>
          </w:tcPr>
          <w:p w14:paraId="6CC04A3F" w14:textId="77777777" w:rsidR="001C26A1" w:rsidRPr="00105C41" w:rsidRDefault="001C26A1" w:rsidP="00FD17FF">
            <w:pPr>
              <w:pStyle w:val="TAL"/>
              <w:rPr>
                <w:highlight w:val="yellow"/>
              </w:rPr>
            </w:pPr>
          </w:p>
        </w:tc>
      </w:tr>
    </w:tbl>
    <w:p w14:paraId="5DF53C6F" w14:textId="77777777" w:rsidR="001C26A1" w:rsidRDefault="001C26A1" w:rsidP="002B68CB">
      <w:pPr>
        <w:jc w:val="both"/>
        <w:rPr>
          <w:bCs/>
          <w:color w:val="000000" w:themeColor="text1"/>
        </w:rPr>
      </w:pPr>
    </w:p>
    <w:p w14:paraId="0C24FFF2" w14:textId="36421FA3" w:rsidR="001C26A1" w:rsidRPr="00642E99" w:rsidRDefault="00276742" w:rsidP="002B68CB">
      <w:pPr>
        <w:jc w:val="both"/>
        <w:rPr>
          <w:bCs/>
          <w:color w:val="000000" w:themeColor="text1"/>
        </w:rPr>
      </w:pPr>
      <w:r>
        <w:rPr>
          <w:bCs/>
          <w:color w:val="000000" w:themeColor="text1"/>
        </w:rPr>
        <w:t xml:space="preserve">Hence, </w:t>
      </w:r>
      <w:r w:rsidR="00654087">
        <w:rPr>
          <w:bCs/>
          <w:color w:val="000000" w:themeColor="text1"/>
        </w:rPr>
        <w:t xml:space="preserve">all the formatting of the measurements and the estimation of the quality measurements require calculations in the NG-RAN and </w:t>
      </w:r>
      <w:r>
        <w:rPr>
          <w:bCs/>
          <w:color w:val="000000" w:themeColor="text1"/>
        </w:rPr>
        <w:t>we propose the following proposal :</w:t>
      </w:r>
    </w:p>
    <w:p w14:paraId="514C25CC" w14:textId="17D8A1C8" w:rsidR="00406D12" w:rsidRPr="00CF75A8" w:rsidRDefault="002B68CB" w:rsidP="00CF75A8">
      <w:pPr>
        <w:jc w:val="both"/>
        <w:rPr>
          <w:b/>
          <w:bCs/>
          <w:color w:val="000000" w:themeColor="text1"/>
          <w:lang w:val="en-US"/>
        </w:rPr>
      </w:pPr>
      <w:r w:rsidRPr="00406D12">
        <w:rPr>
          <w:b/>
          <w:bCs/>
          <w:color w:val="000000" w:themeColor="text1"/>
          <w:lang w:val="en-US"/>
        </w:rPr>
        <w:t>Proposal 2: NG-RAN may implement some processing to support/contribute to the verification of the UE location that could be triggered by core network.</w:t>
      </w:r>
    </w:p>
    <w:p w14:paraId="159DB60A" w14:textId="0E256788" w:rsidR="009727DC" w:rsidRPr="00406D12" w:rsidRDefault="00406D12" w:rsidP="00406D12">
      <w:pPr>
        <w:pStyle w:val="Titre1"/>
      </w:pPr>
      <w:r>
        <w:lastRenderedPageBreak/>
        <w:t>3</w:t>
      </w:r>
      <w:r w:rsidR="00F12357">
        <w:tab/>
        <w:t>Conclusions</w:t>
      </w:r>
    </w:p>
    <w:p w14:paraId="5E5D6DA8" w14:textId="0A491EA0" w:rsidR="009727DC" w:rsidRPr="00406D12" w:rsidRDefault="00406D12" w:rsidP="00406D12">
      <w:pPr>
        <w:jc w:val="both"/>
        <w:rPr>
          <w:b/>
          <w:bCs/>
          <w:color w:val="000000" w:themeColor="text1"/>
          <w:lang w:val="en-US"/>
        </w:rPr>
      </w:pPr>
      <w:r>
        <w:rPr>
          <w:b/>
          <w:bCs/>
          <w:color w:val="000000" w:themeColor="text1"/>
          <w:lang w:val="en-US"/>
        </w:rPr>
        <w:t>Proposal 1</w:t>
      </w:r>
      <w:r w:rsidR="009727DC" w:rsidRPr="00406D12">
        <w:rPr>
          <w:b/>
          <w:bCs/>
          <w:color w:val="000000" w:themeColor="text1"/>
          <w:lang w:val="en-US"/>
        </w:rPr>
        <w:t xml:space="preserve">: RAN2 to prepare an LS to SA3 asking </w:t>
      </w:r>
      <w:r w:rsidR="002B68CB">
        <w:rPr>
          <w:b/>
          <w:bCs/>
          <w:color w:val="000000" w:themeColor="text1"/>
          <w:lang w:val="en-US"/>
        </w:rPr>
        <w:t xml:space="preserve">which </w:t>
      </w:r>
      <w:r w:rsidR="009727DC" w:rsidRPr="00406D12">
        <w:rPr>
          <w:b/>
          <w:bCs/>
          <w:color w:val="000000" w:themeColor="text1"/>
          <w:lang w:val="en-US"/>
        </w:rPr>
        <w:t>information reported by the UE in the RRC protocol can be trusted by the network although derived from GNSS measurements (e.g. UE Specific TA, Doppler shift, Radial satellite velocity etc…)?</w:t>
      </w:r>
    </w:p>
    <w:p w14:paraId="1A606F34" w14:textId="77777777" w:rsidR="007049CD" w:rsidRPr="007049CD" w:rsidRDefault="007049CD" w:rsidP="007049CD">
      <w:pPr>
        <w:pStyle w:val="Paragraphedeliste"/>
        <w:jc w:val="both"/>
        <w:rPr>
          <w:b/>
          <w:bCs/>
          <w:color w:val="000000" w:themeColor="text1"/>
          <w:lang w:val="en-US"/>
        </w:rPr>
      </w:pPr>
    </w:p>
    <w:p w14:paraId="3525A9B8" w14:textId="70ECEEC3" w:rsidR="008617C8" w:rsidRDefault="00406D12" w:rsidP="00406D12">
      <w:pPr>
        <w:jc w:val="both"/>
        <w:rPr>
          <w:b/>
          <w:bCs/>
          <w:color w:val="000000" w:themeColor="text1"/>
          <w:lang w:val="en-US"/>
        </w:rPr>
      </w:pPr>
      <w:r w:rsidRPr="00406D12">
        <w:rPr>
          <w:b/>
          <w:bCs/>
          <w:color w:val="000000" w:themeColor="text1"/>
          <w:lang w:val="en-US"/>
        </w:rPr>
        <w:t>Proposal 2</w:t>
      </w:r>
      <w:r w:rsidR="008617C8" w:rsidRPr="00406D12">
        <w:rPr>
          <w:b/>
          <w:bCs/>
          <w:color w:val="000000" w:themeColor="text1"/>
          <w:lang w:val="en-US"/>
        </w:rPr>
        <w:t xml:space="preserve">: NG-RAN may implement some processing to support/contribute to the </w:t>
      </w:r>
      <w:r w:rsidR="00F55C8D" w:rsidRPr="00406D12">
        <w:rPr>
          <w:b/>
          <w:bCs/>
          <w:color w:val="000000" w:themeColor="text1"/>
          <w:lang w:val="en-US"/>
        </w:rPr>
        <w:t>verification of the UE location that could be triggered by core network.</w:t>
      </w:r>
    </w:p>
    <w:p w14:paraId="32BBB8A5" w14:textId="3A7A2A61" w:rsidR="00406D12" w:rsidRPr="00406D12" w:rsidRDefault="00406D12" w:rsidP="00406D12">
      <w:pPr>
        <w:jc w:val="both"/>
        <w:rPr>
          <w:b/>
          <w:bCs/>
          <w:color w:val="000000" w:themeColor="text1"/>
          <w:lang w:val="en-US"/>
        </w:rPr>
      </w:pPr>
    </w:p>
    <w:p w14:paraId="6C81D259" w14:textId="6C586EF2" w:rsidR="00376915" w:rsidRDefault="00F12357">
      <w:pPr>
        <w:pStyle w:val="Titre1"/>
      </w:pPr>
      <w:r>
        <w:t>5</w:t>
      </w:r>
      <w:r w:rsidR="00E448B3">
        <w:tab/>
        <w:t>References</w:t>
      </w:r>
    </w:p>
    <w:p w14:paraId="4B6F8DE0" w14:textId="1195DC14" w:rsidR="00376915" w:rsidRDefault="00597994" w:rsidP="00597994">
      <w:pPr>
        <w:pStyle w:val="Corpsdetexte"/>
        <w:numPr>
          <w:ilvl w:val="0"/>
          <w:numId w:val="7"/>
        </w:numPr>
        <w:overflowPunct/>
        <w:autoSpaceDE/>
        <w:autoSpaceDN/>
        <w:adjustRightInd/>
        <w:spacing w:after="120"/>
        <w:jc w:val="both"/>
        <w:textAlignment w:val="auto"/>
        <w:rPr>
          <w:lang w:val="en-GB" w:eastAsia="en-GB"/>
        </w:rPr>
      </w:pPr>
      <w:r>
        <w:rPr>
          <w:lang w:val="en-GB" w:eastAsia="en-GB"/>
        </w:rPr>
        <w:t>R2-2210841</w:t>
      </w:r>
      <w:r w:rsidR="00E448B3">
        <w:rPr>
          <w:lang w:val="en-GB" w:eastAsia="en-GB"/>
        </w:rPr>
        <w:tab/>
      </w:r>
      <w:r w:rsidR="007A0464">
        <w:rPr>
          <w:lang w:val="en-GB" w:eastAsia="en-GB"/>
        </w:rPr>
        <w:t xml:space="preserve">Summary of </w:t>
      </w:r>
      <w:r w:rsidRPr="00597994">
        <w:rPr>
          <w:lang w:val="en-GB" w:eastAsia="en-GB"/>
        </w:rPr>
        <w:t>[AT119bis-e][102][R18 NR-NTN] NW verified UE location (Thales)</w:t>
      </w:r>
      <w:r>
        <w:rPr>
          <w:lang w:val="en-GB" w:eastAsia="en-GB"/>
        </w:rPr>
        <w:t xml:space="preserve"> ,</w:t>
      </w:r>
      <w:r>
        <w:rPr>
          <w:lang w:val="en-GB"/>
        </w:rPr>
        <w:t>Th</w:t>
      </w:r>
      <w:r w:rsidR="00E448B3">
        <w:rPr>
          <w:lang w:val="en-GB" w:eastAsia="en-GB"/>
        </w:rPr>
        <w:t xml:space="preserve">ales, </w:t>
      </w:r>
      <w:r w:rsidR="00E448B3">
        <w:t>RAN2#119e-bis, Electronic, October 2022</w:t>
      </w:r>
    </w:p>
    <w:p w14:paraId="1B656CA2" w14:textId="394CAD23" w:rsidR="00376915" w:rsidRDefault="00E448B3" w:rsidP="00B8669D">
      <w:pPr>
        <w:pStyle w:val="Corpsdetexte"/>
        <w:numPr>
          <w:ilvl w:val="0"/>
          <w:numId w:val="7"/>
        </w:numPr>
        <w:overflowPunct/>
        <w:autoSpaceDE/>
        <w:autoSpaceDN/>
        <w:adjustRightInd/>
        <w:spacing w:after="120"/>
        <w:jc w:val="both"/>
        <w:textAlignment w:val="auto"/>
        <w:rPr>
          <w:lang w:val="en-GB" w:eastAsia="en-GB"/>
        </w:rPr>
      </w:pPr>
      <w:r>
        <w:t>TR 38.882</w:t>
      </w:r>
      <w:r>
        <w:rPr>
          <w:lang w:val="en-GB" w:eastAsia="en-GB"/>
        </w:rPr>
        <w:tab/>
        <w:t>Study on requirements and use cases for network verified UE location for Non-Terrestrial-Networks (NTN) in NR, 3GPP, v18.0.</w:t>
      </w:r>
    </w:p>
    <w:p w14:paraId="4D9AE737" w14:textId="22A44E46" w:rsidR="008C3219" w:rsidRPr="00B8669D" w:rsidRDefault="008C3219" w:rsidP="008C3219">
      <w:pPr>
        <w:pStyle w:val="Corpsdetexte"/>
        <w:numPr>
          <w:ilvl w:val="0"/>
          <w:numId w:val="7"/>
        </w:numPr>
        <w:overflowPunct/>
        <w:autoSpaceDE/>
        <w:autoSpaceDN/>
        <w:adjustRightInd/>
        <w:spacing w:after="120"/>
        <w:jc w:val="both"/>
        <w:textAlignment w:val="auto"/>
        <w:rPr>
          <w:lang w:val="en-GB" w:eastAsia="en-GB"/>
        </w:rPr>
      </w:pPr>
      <w:r>
        <w:rPr>
          <w:lang w:val="en-GB" w:eastAsia="en-GB"/>
        </w:rPr>
        <w:t>TS 38.445</w:t>
      </w:r>
      <w:r>
        <w:rPr>
          <w:lang w:val="en-GB" w:eastAsia="en-GB"/>
        </w:rPr>
        <w:tab/>
      </w:r>
      <w:r w:rsidR="00760115">
        <w:rPr>
          <w:lang w:val="en-GB" w:eastAsia="en-GB"/>
        </w:rPr>
        <w:t xml:space="preserve">Technical Specification; </w:t>
      </w:r>
      <w:r w:rsidRPr="008C3219">
        <w:rPr>
          <w:lang w:val="en-GB" w:eastAsia="en-GB"/>
        </w:rPr>
        <w:t>NR Positioning Protocol A (NRPPa)</w:t>
      </w:r>
      <w:r>
        <w:rPr>
          <w:lang w:val="en-GB" w:eastAsia="en-GB"/>
        </w:rPr>
        <w:t>, 3GPP, v17.2.0</w:t>
      </w:r>
    </w:p>
    <w:sectPr w:rsidR="008C3219" w:rsidRPr="00B8669D">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593A8A" w14:textId="77777777" w:rsidR="0068082E" w:rsidRDefault="0068082E">
      <w:pPr>
        <w:spacing w:after="0"/>
      </w:pPr>
      <w:r>
        <w:separator/>
      </w:r>
    </w:p>
  </w:endnote>
  <w:endnote w:type="continuationSeparator" w:id="0">
    <w:p w14:paraId="086AACBB" w14:textId="77777777" w:rsidR="0068082E" w:rsidRDefault="006808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1E4902" w14:textId="77777777" w:rsidR="0068082E" w:rsidRDefault="0068082E">
      <w:pPr>
        <w:spacing w:after="0"/>
      </w:pPr>
      <w:r>
        <w:separator/>
      </w:r>
    </w:p>
  </w:footnote>
  <w:footnote w:type="continuationSeparator" w:id="0">
    <w:p w14:paraId="5B682BCF" w14:textId="77777777" w:rsidR="0068082E" w:rsidRDefault="0068082E">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E63D98"/>
    <w:multiLevelType w:val="multilevel"/>
    <w:tmpl w:val="0AE63D98"/>
    <w:lvl w:ilvl="0">
      <w:start w:val="1"/>
      <w:numFmt w:val="decimal"/>
      <w:lvlText w:val="%1."/>
      <w:lvlJc w:val="left"/>
      <w:pPr>
        <w:ind w:left="1619" w:hanging="360"/>
      </w:p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1" w15:restartNumberingAfterBreak="0">
    <w:nsid w:val="2D154660"/>
    <w:multiLevelType w:val="multilevel"/>
    <w:tmpl w:val="2D154660"/>
    <w:lvl w:ilvl="0">
      <w:numFmt w:val="bullet"/>
      <w:lvlText w:val="•"/>
      <w:lvlJc w:val="left"/>
      <w:pPr>
        <w:ind w:left="5303" w:hanging="2062"/>
      </w:pPr>
      <w:rPr>
        <w:rFonts w:ascii="Arial" w:eastAsia="MS Mincho" w:hAnsi="Arial" w:cs="Times New Roman" w:hint="default"/>
      </w:rPr>
    </w:lvl>
    <w:lvl w:ilvl="1">
      <w:start w:val="1"/>
      <w:numFmt w:val="bullet"/>
      <w:lvlText w:val="o"/>
      <w:lvlJc w:val="left"/>
      <w:pPr>
        <w:ind w:left="2699" w:hanging="360"/>
      </w:pPr>
      <w:rPr>
        <w:rFonts w:ascii="Courier New" w:hAnsi="Courier New" w:cs="Courier New" w:hint="default"/>
      </w:rPr>
    </w:lvl>
    <w:lvl w:ilvl="2">
      <w:start w:val="1"/>
      <w:numFmt w:val="bullet"/>
      <w:lvlText w:val=""/>
      <w:lvlJc w:val="left"/>
      <w:pPr>
        <w:ind w:left="3419" w:hanging="360"/>
      </w:pPr>
      <w:rPr>
        <w:rFonts w:ascii="Wingdings" w:hAnsi="Wingdings" w:hint="default"/>
      </w:rPr>
    </w:lvl>
    <w:lvl w:ilvl="3">
      <w:start w:val="1"/>
      <w:numFmt w:val="bullet"/>
      <w:lvlText w:val=""/>
      <w:lvlJc w:val="left"/>
      <w:pPr>
        <w:ind w:left="4139" w:hanging="360"/>
      </w:pPr>
      <w:rPr>
        <w:rFonts w:ascii="Symbol" w:hAnsi="Symbol" w:hint="default"/>
      </w:rPr>
    </w:lvl>
    <w:lvl w:ilvl="4">
      <w:start w:val="1"/>
      <w:numFmt w:val="bullet"/>
      <w:lvlText w:val="o"/>
      <w:lvlJc w:val="left"/>
      <w:pPr>
        <w:ind w:left="4859" w:hanging="360"/>
      </w:pPr>
      <w:rPr>
        <w:rFonts w:ascii="Courier New" w:hAnsi="Courier New" w:cs="Courier New" w:hint="default"/>
      </w:rPr>
    </w:lvl>
    <w:lvl w:ilvl="5">
      <w:start w:val="1"/>
      <w:numFmt w:val="bullet"/>
      <w:lvlText w:val=""/>
      <w:lvlJc w:val="left"/>
      <w:pPr>
        <w:ind w:left="5579" w:hanging="360"/>
      </w:pPr>
      <w:rPr>
        <w:rFonts w:ascii="Wingdings" w:hAnsi="Wingdings" w:hint="default"/>
      </w:rPr>
    </w:lvl>
    <w:lvl w:ilvl="6">
      <w:start w:val="1"/>
      <w:numFmt w:val="bullet"/>
      <w:lvlText w:val=""/>
      <w:lvlJc w:val="left"/>
      <w:pPr>
        <w:ind w:left="6299" w:hanging="360"/>
      </w:pPr>
      <w:rPr>
        <w:rFonts w:ascii="Symbol" w:hAnsi="Symbol" w:hint="default"/>
      </w:rPr>
    </w:lvl>
    <w:lvl w:ilvl="7">
      <w:start w:val="1"/>
      <w:numFmt w:val="bullet"/>
      <w:lvlText w:val="o"/>
      <w:lvlJc w:val="left"/>
      <w:pPr>
        <w:ind w:left="7019" w:hanging="360"/>
      </w:pPr>
      <w:rPr>
        <w:rFonts w:ascii="Courier New" w:hAnsi="Courier New" w:cs="Courier New" w:hint="default"/>
      </w:rPr>
    </w:lvl>
    <w:lvl w:ilvl="8">
      <w:start w:val="1"/>
      <w:numFmt w:val="bullet"/>
      <w:lvlText w:val=""/>
      <w:lvlJc w:val="left"/>
      <w:pPr>
        <w:ind w:left="7739" w:hanging="360"/>
      </w:pPr>
      <w:rPr>
        <w:rFonts w:ascii="Wingdings" w:hAnsi="Wingdings" w:hint="default"/>
      </w:rPr>
    </w:lvl>
  </w:abstractNum>
  <w:abstractNum w:abstractNumId="2" w15:restartNumberingAfterBreak="0">
    <w:nsid w:val="343D503E"/>
    <w:multiLevelType w:val="hybridMultilevel"/>
    <w:tmpl w:val="7B3ADC3C"/>
    <w:lvl w:ilvl="0" w:tplc="DD5EEFCE">
      <w:start w:val="4"/>
      <w:numFmt w:val="bullet"/>
      <w:lvlText w:val=""/>
      <w:lvlJc w:val="left"/>
      <w:pPr>
        <w:ind w:left="1080" w:hanging="360"/>
      </w:pPr>
      <w:rPr>
        <w:rFonts w:ascii="Wingdings" w:eastAsiaTheme="minorHAnsi" w:hAnsi="Wingdings" w:cs="Times New Roman"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 w15:restartNumberingAfterBreak="0">
    <w:nsid w:val="34BD75E1"/>
    <w:multiLevelType w:val="hybridMultilevel"/>
    <w:tmpl w:val="1F7EA1CE"/>
    <w:lvl w:ilvl="0" w:tplc="DD5EEFCE">
      <w:start w:val="4"/>
      <w:numFmt w:val="bullet"/>
      <w:lvlText w:val=""/>
      <w:lvlJc w:val="left"/>
      <w:pPr>
        <w:ind w:left="1080" w:hanging="360"/>
      </w:pPr>
      <w:rPr>
        <w:rFonts w:ascii="Wingdings" w:eastAsiaTheme="minorHAnsi" w:hAnsi="Wingdings"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894383E"/>
    <w:multiLevelType w:val="hybridMultilevel"/>
    <w:tmpl w:val="64684A1C"/>
    <w:lvl w:ilvl="0" w:tplc="040C0003">
      <w:start w:val="1"/>
      <w:numFmt w:val="bullet"/>
      <w:lvlText w:val="o"/>
      <w:lvlJc w:val="left"/>
      <w:pPr>
        <w:ind w:left="720" w:hanging="360"/>
      </w:pPr>
      <w:rPr>
        <w:rFonts w:ascii="Courier New" w:hAnsi="Courier New" w:cs="Courier New" w:hint="default"/>
      </w:rPr>
    </w:lvl>
    <w:lvl w:ilvl="1" w:tplc="040C000B">
      <w:start w:val="1"/>
      <w:numFmt w:val="bullet"/>
      <w:lvlText w:val=""/>
      <w:lvlJc w:val="left"/>
      <w:pPr>
        <w:ind w:left="1440" w:hanging="360"/>
      </w:pPr>
      <w:rPr>
        <w:rFonts w:ascii="Wingdings" w:hAnsi="Wingdings"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ADF15A5"/>
    <w:multiLevelType w:val="multilevel"/>
    <w:tmpl w:val="4ADF15A5"/>
    <w:lvl w:ilvl="0">
      <w:start w:val="6"/>
      <w:numFmt w:val="bullet"/>
      <w:lvlText w:val="-"/>
      <w:lvlJc w:val="left"/>
      <w:pPr>
        <w:ind w:left="420" w:hanging="420"/>
      </w:pPr>
      <w:rPr>
        <w:rFonts w:ascii="Arial" w:eastAsia="MS Mincho"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4ECE08EA"/>
    <w:multiLevelType w:val="multilevel"/>
    <w:tmpl w:val="4ECE0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FE601C0"/>
    <w:multiLevelType w:val="multilevel"/>
    <w:tmpl w:val="4FE601C0"/>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623717D8"/>
    <w:multiLevelType w:val="multilevel"/>
    <w:tmpl w:val="623717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6A673DD9"/>
    <w:multiLevelType w:val="hybridMultilevel"/>
    <w:tmpl w:val="42DA0104"/>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E2352A5"/>
    <w:multiLevelType w:val="hybridMultilevel"/>
    <w:tmpl w:val="A5B6A234"/>
    <w:lvl w:ilvl="0" w:tplc="040C0003">
      <w:start w:val="1"/>
      <w:numFmt w:val="bullet"/>
      <w:lvlText w:val="o"/>
      <w:lvlJc w:val="left"/>
      <w:pPr>
        <w:ind w:left="720" w:hanging="360"/>
      </w:pPr>
      <w:rPr>
        <w:rFonts w:ascii="Courier New" w:hAnsi="Courier New" w:cs="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
  </w:num>
  <w:num w:numId="3">
    <w:abstractNumId w:val="0"/>
  </w:num>
  <w:num w:numId="4">
    <w:abstractNumId w:val="5"/>
  </w:num>
  <w:num w:numId="5">
    <w:abstractNumId w:val="6"/>
  </w:num>
  <w:num w:numId="6">
    <w:abstractNumId w:val="9"/>
  </w:num>
  <w:num w:numId="7">
    <w:abstractNumId w:val="7"/>
  </w:num>
  <w:num w:numId="8">
    <w:abstractNumId w:val="4"/>
  </w:num>
  <w:num w:numId="9">
    <w:abstractNumId w:val="2"/>
  </w:num>
  <w:num w:numId="10">
    <w:abstractNumId w:val="3"/>
  </w:num>
  <w:num w:numId="11">
    <w:abstractNumId w:val="11"/>
  </w:num>
  <w:num w:numId="1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DB5"/>
    <w:rsid w:val="00003B9A"/>
    <w:rsid w:val="00005D97"/>
    <w:rsid w:val="00006473"/>
    <w:rsid w:val="00006EF7"/>
    <w:rsid w:val="00007487"/>
    <w:rsid w:val="00011074"/>
    <w:rsid w:val="0001220A"/>
    <w:rsid w:val="000132D1"/>
    <w:rsid w:val="00016E0A"/>
    <w:rsid w:val="000205C5"/>
    <w:rsid w:val="00025316"/>
    <w:rsid w:val="0003787E"/>
    <w:rsid w:val="00037C06"/>
    <w:rsid w:val="00041C6F"/>
    <w:rsid w:val="00044DAE"/>
    <w:rsid w:val="000458C9"/>
    <w:rsid w:val="00045B7E"/>
    <w:rsid w:val="00052BF8"/>
    <w:rsid w:val="00052F4B"/>
    <w:rsid w:val="00055D6C"/>
    <w:rsid w:val="00056A82"/>
    <w:rsid w:val="00057116"/>
    <w:rsid w:val="000633ED"/>
    <w:rsid w:val="00064CB2"/>
    <w:rsid w:val="00066954"/>
    <w:rsid w:val="00067289"/>
    <w:rsid w:val="00067741"/>
    <w:rsid w:val="00072A56"/>
    <w:rsid w:val="00073CA9"/>
    <w:rsid w:val="00074A9D"/>
    <w:rsid w:val="0008133F"/>
    <w:rsid w:val="00082CCB"/>
    <w:rsid w:val="00084715"/>
    <w:rsid w:val="00086738"/>
    <w:rsid w:val="000923D8"/>
    <w:rsid w:val="00093356"/>
    <w:rsid w:val="0009364A"/>
    <w:rsid w:val="00095037"/>
    <w:rsid w:val="000A1434"/>
    <w:rsid w:val="000A3125"/>
    <w:rsid w:val="000B0519"/>
    <w:rsid w:val="000B1ABD"/>
    <w:rsid w:val="000B61FD"/>
    <w:rsid w:val="000C071C"/>
    <w:rsid w:val="000C097D"/>
    <w:rsid w:val="000C0BF7"/>
    <w:rsid w:val="000C5FE3"/>
    <w:rsid w:val="000D0D06"/>
    <w:rsid w:val="000D122A"/>
    <w:rsid w:val="000D5245"/>
    <w:rsid w:val="000E55AD"/>
    <w:rsid w:val="000E630D"/>
    <w:rsid w:val="000E7C4F"/>
    <w:rsid w:val="000F3C89"/>
    <w:rsid w:val="000F5B4B"/>
    <w:rsid w:val="001001BD"/>
    <w:rsid w:val="00102222"/>
    <w:rsid w:val="00120541"/>
    <w:rsid w:val="001211F3"/>
    <w:rsid w:val="00122344"/>
    <w:rsid w:val="001278EF"/>
    <w:rsid w:val="00127B5D"/>
    <w:rsid w:val="00133B51"/>
    <w:rsid w:val="00135D39"/>
    <w:rsid w:val="00142BE9"/>
    <w:rsid w:val="00152676"/>
    <w:rsid w:val="0015378A"/>
    <w:rsid w:val="00154FCA"/>
    <w:rsid w:val="00156140"/>
    <w:rsid w:val="00164E2D"/>
    <w:rsid w:val="00170325"/>
    <w:rsid w:val="001714D7"/>
    <w:rsid w:val="00171925"/>
    <w:rsid w:val="00173998"/>
    <w:rsid w:val="00174617"/>
    <w:rsid w:val="001759A7"/>
    <w:rsid w:val="00181EF0"/>
    <w:rsid w:val="001829F3"/>
    <w:rsid w:val="00190B7C"/>
    <w:rsid w:val="00196992"/>
    <w:rsid w:val="001A09BB"/>
    <w:rsid w:val="001A4192"/>
    <w:rsid w:val="001A499B"/>
    <w:rsid w:val="001A7910"/>
    <w:rsid w:val="001B0B07"/>
    <w:rsid w:val="001B3247"/>
    <w:rsid w:val="001B3934"/>
    <w:rsid w:val="001B6E6F"/>
    <w:rsid w:val="001C26A1"/>
    <w:rsid w:val="001C40E6"/>
    <w:rsid w:val="001C55A9"/>
    <w:rsid w:val="001C5C86"/>
    <w:rsid w:val="001C718D"/>
    <w:rsid w:val="001D12A6"/>
    <w:rsid w:val="001E14C4"/>
    <w:rsid w:val="001F0F9E"/>
    <w:rsid w:val="001F5842"/>
    <w:rsid w:val="001F7D5F"/>
    <w:rsid w:val="001F7EB4"/>
    <w:rsid w:val="002000C2"/>
    <w:rsid w:val="00203C1B"/>
    <w:rsid w:val="00205F25"/>
    <w:rsid w:val="00210139"/>
    <w:rsid w:val="00211F2D"/>
    <w:rsid w:val="002122EC"/>
    <w:rsid w:val="00212A2A"/>
    <w:rsid w:val="00213BB9"/>
    <w:rsid w:val="0021445F"/>
    <w:rsid w:val="0021598A"/>
    <w:rsid w:val="00216AD7"/>
    <w:rsid w:val="00220E53"/>
    <w:rsid w:val="00221B1E"/>
    <w:rsid w:val="00224AE9"/>
    <w:rsid w:val="00225943"/>
    <w:rsid w:val="002316B5"/>
    <w:rsid w:val="00240DCD"/>
    <w:rsid w:val="00240E61"/>
    <w:rsid w:val="002427EA"/>
    <w:rsid w:val="00242F37"/>
    <w:rsid w:val="00243F7E"/>
    <w:rsid w:val="00244AAE"/>
    <w:rsid w:val="00245639"/>
    <w:rsid w:val="00246679"/>
    <w:rsid w:val="0024786B"/>
    <w:rsid w:val="002508B6"/>
    <w:rsid w:val="00251D80"/>
    <w:rsid w:val="00254FB5"/>
    <w:rsid w:val="002640E5"/>
    <w:rsid w:val="0026436F"/>
    <w:rsid w:val="00264B05"/>
    <w:rsid w:val="0026606E"/>
    <w:rsid w:val="00270CF7"/>
    <w:rsid w:val="00276403"/>
    <w:rsid w:val="00276742"/>
    <w:rsid w:val="002829BC"/>
    <w:rsid w:val="00283472"/>
    <w:rsid w:val="00285E91"/>
    <w:rsid w:val="00286B11"/>
    <w:rsid w:val="00287891"/>
    <w:rsid w:val="00291B8B"/>
    <w:rsid w:val="002925E4"/>
    <w:rsid w:val="002944FD"/>
    <w:rsid w:val="0029516F"/>
    <w:rsid w:val="00295BE2"/>
    <w:rsid w:val="00295E15"/>
    <w:rsid w:val="002A02C5"/>
    <w:rsid w:val="002A6DC0"/>
    <w:rsid w:val="002B14C1"/>
    <w:rsid w:val="002B40C4"/>
    <w:rsid w:val="002B4E56"/>
    <w:rsid w:val="002B68CB"/>
    <w:rsid w:val="002C1238"/>
    <w:rsid w:val="002C1C50"/>
    <w:rsid w:val="002C3BB8"/>
    <w:rsid w:val="002C4587"/>
    <w:rsid w:val="002C6496"/>
    <w:rsid w:val="002D3924"/>
    <w:rsid w:val="002D404F"/>
    <w:rsid w:val="002E0D10"/>
    <w:rsid w:val="002E1664"/>
    <w:rsid w:val="002E3308"/>
    <w:rsid w:val="002E38EA"/>
    <w:rsid w:val="002E6A7D"/>
    <w:rsid w:val="002E7A9E"/>
    <w:rsid w:val="002F0913"/>
    <w:rsid w:val="002F3C41"/>
    <w:rsid w:val="002F4CC3"/>
    <w:rsid w:val="002F6C5C"/>
    <w:rsid w:val="0030045C"/>
    <w:rsid w:val="00303EA2"/>
    <w:rsid w:val="0030466A"/>
    <w:rsid w:val="00314842"/>
    <w:rsid w:val="003152F9"/>
    <w:rsid w:val="003179FA"/>
    <w:rsid w:val="003205AD"/>
    <w:rsid w:val="00321FF1"/>
    <w:rsid w:val="0032383F"/>
    <w:rsid w:val="0032548E"/>
    <w:rsid w:val="00326BBC"/>
    <w:rsid w:val="00330103"/>
    <w:rsid w:val="0033027D"/>
    <w:rsid w:val="00330475"/>
    <w:rsid w:val="0033290F"/>
    <w:rsid w:val="00333676"/>
    <w:rsid w:val="00335107"/>
    <w:rsid w:val="00335FB2"/>
    <w:rsid w:val="00344158"/>
    <w:rsid w:val="0034510C"/>
    <w:rsid w:val="00345F59"/>
    <w:rsid w:val="00346866"/>
    <w:rsid w:val="00347B74"/>
    <w:rsid w:val="0035155F"/>
    <w:rsid w:val="00353BC7"/>
    <w:rsid w:val="00355CB6"/>
    <w:rsid w:val="00365160"/>
    <w:rsid w:val="00366257"/>
    <w:rsid w:val="00370C81"/>
    <w:rsid w:val="003730B5"/>
    <w:rsid w:val="003746FE"/>
    <w:rsid w:val="00375706"/>
    <w:rsid w:val="00376915"/>
    <w:rsid w:val="0038281C"/>
    <w:rsid w:val="0038516D"/>
    <w:rsid w:val="003855D5"/>
    <w:rsid w:val="003859F1"/>
    <w:rsid w:val="003869D7"/>
    <w:rsid w:val="00396ACD"/>
    <w:rsid w:val="00397D80"/>
    <w:rsid w:val="003A08AA"/>
    <w:rsid w:val="003A1EB0"/>
    <w:rsid w:val="003A2617"/>
    <w:rsid w:val="003A3F9A"/>
    <w:rsid w:val="003B280C"/>
    <w:rsid w:val="003C0345"/>
    <w:rsid w:val="003C0F14"/>
    <w:rsid w:val="003C1274"/>
    <w:rsid w:val="003C2DA6"/>
    <w:rsid w:val="003C3B57"/>
    <w:rsid w:val="003C4499"/>
    <w:rsid w:val="003C6DA6"/>
    <w:rsid w:val="003D10A9"/>
    <w:rsid w:val="003D2781"/>
    <w:rsid w:val="003D29F8"/>
    <w:rsid w:val="003D62A9"/>
    <w:rsid w:val="003D7E29"/>
    <w:rsid w:val="003E2F5C"/>
    <w:rsid w:val="003F04C7"/>
    <w:rsid w:val="003F0BAC"/>
    <w:rsid w:val="003F268E"/>
    <w:rsid w:val="003F3A8E"/>
    <w:rsid w:val="003F7142"/>
    <w:rsid w:val="003F7B3D"/>
    <w:rsid w:val="00406D12"/>
    <w:rsid w:val="00411698"/>
    <w:rsid w:val="00411C4A"/>
    <w:rsid w:val="004129B9"/>
    <w:rsid w:val="00414164"/>
    <w:rsid w:val="0041789B"/>
    <w:rsid w:val="00417F55"/>
    <w:rsid w:val="004227B9"/>
    <w:rsid w:val="00422AAA"/>
    <w:rsid w:val="004260A5"/>
    <w:rsid w:val="00432283"/>
    <w:rsid w:val="00432F16"/>
    <w:rsid w:val="0043745F"/>
    <w:rsid w:val="00437F58"/>
    <w:rsid w:val="0044029F"/>
    <w:rsid w:val="00440BC9"/>
    <w:rsid w:val="0044147C"/>
    <w:rsid w:val="00445F37"/>
    <w:rsid w:val="00446767"/>
    <w:rsid w:val="00447F1A"/>
    <w:rsid w:val="004505CB"/>
    <w:rsid w:val="00451532"/>
    <w:rsid w:val="00454609"/>
    <w:rsid w:val="004547F6"/>
    <w:rsid w:val="00455DE4"/>
    <w:rsid w:val="00457837"/>
    <w:rsid w:val="004624B5"/>
    <w:rsid w:val="004712DE"/>
    <w:rsid w:val="004715D5"/>
    <w:rsid w:val="0048053B"/>
    <w:rsid w:val="00481B1D"/>
    <w:rsid w:val="0048267C"/>
    <w:rsid w:val="0048301A"/>
    <w:rsid w:val="004837AF"/>
    <w:rsid w:val="00484F65"/>
    <w:rsid w:val="004854D7"/>
    <w:rsid w:val="004876B9"/>
    <w:rsid w:val="00487FE6"/>
    <w:rsid w:val="00492E93"/>
    <w:rsid w:val="00492FE6"/>
    <w:rsid w:val="00493A79"/>
    <w:rsid w:val="004954B9"/>
    <w:rsid w:val="00495840"/>
    <w:rsid w:val="004A02D7"/>
    <w:rsid w:val="004A40BE"/>
    <w:rsid w:val="004A527D"/>
    <w:rsid w:val="004A6A60"/>
    <w:rsid w:val="004C2361"/>
    <w:rsid w:val="004C3DE5"/>
    <w:rsid w:val="004C634D"/>
    <w:rsid w:val="004C7688"/>
    <w:rsid w:val="004D24B9"/>
    <w:rsid w:val="004D43CD"/>
    <w:rsid w:val="004E13F9"/>
    <w:rsid w:val="004E2CE2"/>
    <w:rsid w:val="004E313F"/>
    <w:rsid w:val="004E5172"/>
    <w:rsid w:val="004E6F8A"/>
    <w:rsid w:val="004E7729"/>
    <w:rsid w:val="004F186A"/>
    <w:rsid w:val="004F24E2"/>
    <w:rsid w:val="005005D2"/>
    <w:rsid w:val="00501D04"/>
    <w:rsid w:val="00502CD2"/>
    <w:rsid w:val="00504E33"/>
    <w:rsid w:val="00506C71"/>
    <w:rsid w:val="00507A7E"/>
    <w:rsid w:val="0051404E"/>
    <w:rsid w:val="00514333"/>
    <w:rsid w:val="005200AE"/>
    <w:rsid w:val="005249A9"/>
    <w:rsid w:val="0054287C"/>
    <w:rsid w:val="00546BCA"/>
    <w:rsid w:val="0055216E"/>
    <w:rsid w:val="00552C2C"/>
    <w:rsid w:val="005555B7"/>
    <w:rsid w:val="005562A8"/>
    <w:rsid w:val="005573BB"/>
    <w:rsid w:val="00557B2E"/>
    <w:rsid w:val="00561267"/>
    <w:rsid w:val="0056267B"/>
    <w:rsid w:val="00562D56"/>
    <w:rsid w:val="00563689"/>
    <w:rsid w:val="00565ECB"/>
    <w:rsid w:val="00571E3F"/>
    <w:rsid w:val="00574059"/>
    <w:rsid w:val="00574801"/>
    <w:rsid w:val="00574858"/>
    <w:rsid w:val="00575113"/>
    <w:rsid w:val="005768EA"/>
    <w:rsid w:val="00576B1B"/>
    <w:rsid w:val="00583049"/>
    <w:rsid w:val="00586951"/>
    <w:rsid w:val="00590087"/>
    <w:rsid w:val="0059018A"/>
    <w:rsid w:val="0059089B"/>
    <w:rsid w:val="005909EF"/>
    <w:rsid w:val="005919B3"/>
    <w:rsid w:val="00597010"/>
    <w:rsid w:val="00597994"/>
    <w:rsid w:val="005A032D"/>
    <w:rsid w:val="005A3D4D"/>
    <w:rsid w:val="005A41AA"/>
    <w:rsid w:val="005A7577"/>
    <w:rsid w:val="005B2D40"/>
    <w:rsid w:val="005B605B"/>
    <w:rsid w:val="005B698F"/>
    <w:rsid w:val="005B765C"/>
    <w:rsid w:val="005C280E"/>
    <w:rsid w:val="005C29F7"/>
    <w:rsid w:val="005C4F58"/>
    <w:rsid w:val="005C5E8D"/>
    <w:rsid w:val="005C78F2"/>
    <w:rsid w:val="005D057C"/>
    <w:rsid w:val="005D0835"/>
    <w:rsid w:val="005D1D23"/>
    <w:rsid w:val="005D30AD"/>
    <w:rsid w:val="005D3BAE"/>
    <w:rsid w:val="005D3FEC"/>
    <w:rsid w:val="005D44BE"/>
    <w:rsid w:val="005E088B"/>
    <w:rsid w:val="005E1EEB"/>
    <w:rsid w:val="005F1935"/>
    <w:rsid w:val="006013F7"/>
    <w:rsid w:val="00611534"/>
    <w:rsid w:val="00611EC4"/>
    <w:rsid w:val="00612542"/>
    <w:rsid w:val="006146D2"/>
    <w:rsid w:val="00616C78"/>
    <w:rsid w:val="00620B3F"/>
    <w:rsid w:val="006239E7"/>
    <w:rsid w:val="006254C4"/>
    <w:rsid w:val="00630969"/>
    <w:rsid w:val="006323BE"/>
    <w:rsid w:val="00633A41"/>
    <w:rsid w:val="006350E0"/>
    <w:rsid w:val="00640F4F"/>
    <w:rsid w:val="0064107C"/>
    <w:rsid w:val="006418C6"/>
    <w:rsid w:val="00641ED8"/>
    <w:rsid w:val="00642E99"/>
    <w:rsid w:val="00646092"/>
    <w:rsid w:val="00650945"/>
    <w:rsid w:val="00651E4D"/>
    <w:rsid w:val="00653264"/>
    <w:rsid w:val="00653A59"/>
    <w:rsid w:val="00654087"/>
    <w:rsid w:val="00654893"/>
    <w:rsid w:val="00662741"/>
    <w:rsid w:val="006633A4"/>
    <w:rsid w:val="00667DD2"/>
    <w:rsid w:val="00667ECE"/>
    <w:rsid w:val="00671BBB"/>
    <w:rsid w:val="0067320A"/>
    <w:rsid w:val="00673961"/>
    <w:rsid w:val="00675B01"/>
    <w:rsid w:val="0067761C"/>
    <w:rsid w:val="0068082E"/>
    <w:rsid w:val="00680907"/>
    <w:rsid w:val="00682237"/>
    <w:rsid w:val="0068286F"/>
    <w:rsid w:val="00684AF1"/>
    <w:rsid w:val="006A0157"/>
    <w:rsid w:val="006A041B"/>
    <w:rsid w:val="006A06DA"/>
    <w:rsid w:val="006A0EF8"/>
    <w:rsid w:val="006A157A"/>
    <w:rsid w:val="006A45BA"/>
    <w:rsid w:val="006B3996"/>
    <w:rsid w:val="006B4280"/>
    <w:rsid w:val="006B4B1C"/>
    <w:rsid w:val="006B742E"/>
    <w:rsid w:val="006C2E80"/>
    <w:rsid w:val="006C32E6"/>
    <w:rsid w:val="006C4991"/>
    <w:rsid w:val="006C6609"/>
    <w:rsid w:val="006D000C"/>
    <w:rsid w:val="006D0522"/>
    <w:rsid w:val="006D0808"/>
    <w:rsid w:val="006D5F0E"/>
    <w:rsid w:val="006D6CB0"/>
    <w:rsid w:val="006E0F19"/>
    <w:rsid w:val="006E14A6"/>
    <w:rsid w:val="006E1FDA"/>
    <w:rsid w:val="006E2C03"/>
    <w:rsid w:val="006E5E87"/>
    <w:rsid w:val="006F1A44"/>
    <w:rsid w:val="006F2263"/>
    <w:rsid w:val="006F23F2"/>
    <w:rsid w:val="006F56E3"/>
    <w:rsid w:val="006F581C"/>
    <w:rsid w:val="00700450"/>
    <w:rsid w:val="00700680"/>
    <w:rsid w:val="007049CD"/>
    <w:rsid w:val="00706A1A"/>
    <w:rsid w:val="00707673"/>
    <w:rsid w:val="00707ACD"/>
    <w:rsid w:val="007162BE"/>
    <w:rsid w:val="00720BFC"/>
    <w:rsid w:val="00721122"/>
    <w:rsid w:val="00722267"/>
    <w:rsid w:val="0072365C"/>
    <w:rsid w:val="00726471"/>
    <w:rsid w:val="007304A1"/>
    <w:rsid w:val="00730D28"/>
    <w:rsid w:val="00731E42"/>
    <w:rsid w:val="00734CDA"/>
    <w:rsid w:val="00737C29"/>
    <w:rsid w:val="00745675"/>
    <w:rsid w:val="007459A7"/>
    <w:rsid w:val="00746F46"/>
    <w:rsid w:val="0075252A"/>
    <w:rsid w:val="00754D27"/>
    <w:rsid w:val="00760115"/>
    <w:rsid w:val="00763475"/>
    <w:rsid w:val="00764B84"/>
    <w:rsid w:val="00765028"/>
    <w:rsid w:val="00772124"/>
    <w:rsid w:val="007734BF"/>
    <w:rsid w:val="0078034D"/>
    <w:rsid w:val="00787596"/>
    <w:rsid w:val="007879B8"/>
    <w:rsid w:val="00787D93"/>
    <w:rsid w:val="00790BCC"/>
    <w:rsid w:val="0079500F"/>
    <w:rsid w:val="007951DB"/>
    <w:rsid w:val="00795CEE"/>
    <w:rsid w:val="00796F94"/>
    <w:rsid w:val="007974F5"/>
    <w:rsid w:val="007A0464"/>
    <w:rsid w:val="007A0DFE"/>
    <w:rsid w:val="007A1008"/>
    <w:rsid w:val="007A3550"/>
    <w:rsid w:val="007A389B"/>
    <w:rsid w:val="007A5AA5"/>
    <w:rsid w:val="007A6136"/>
    <w:rsid w:val="007A63E8"/>
    <w:rsid w:val="007A6F21"/>
    <w:rsid w:val="007B0F49"/>
    <w:rsid w:val="007B411A"/>
    <w:rsid w:val="007B419B"/>
    <w:rsid w:val="007B632E"/>
    <w:rsid w:val="007C1F40"/>
    <w:rsid w:val="007C3908"/>
    <w:rsid w:val="007C7E14"/>
    <w:rsid w:val="007D025F"/>
    <w:rsid w:val="007D03D2"/>
    <w:rsid w:val="007D1AB2"/>
    <w:rsid w:val="007D36CF"/>
    <w:rsid w:val="007E2486"/>
    <w:rsid w:val="007E68FC"/>
    <w:rsid w:val="007F06A0"/>
    <w:rsid w:val="007F522E"/>
    <w:rsid w:val="007F7421"/>
    <w:rsid w:val="00801F7F"/>
    <w:rsid w:val="0080428C"/>
    <w:rsid w:val="00804294"/>
    <w:rsid w:val="00806871"/>
    <w:rsid w:val="008139AD"/>
    <w:rsid w:val="00813C1F"/>
    <w:rsid w:val="008146A2"/>
    <w:rsid w:val="00823060"/>
    <w:rsid w:val="0083137D"/>
    <w:rsid w:val="0083254B"/>
    <w:rsid w:val="00834A60"/>
    <w:rsid w:val="00837BCD"/>
    <w:rsid w:val="00841316"/>
    <w:rsid w:val="00842E6A"/>
    <w:rsid w:val="008472A9"/>
    <w:rsid w:val="00850175"/>
    <w:rsid w:val="00854053"/>
    <w:rsid w:val="0085530D"/>
    <w:rsid w:val="00856652"/>
    <w:rsid w:val="008617C8"/>
    <w:rsid w:val="00863E89"/>
    <w:rsid w:val="00865EC9"/>
    <w:rsid w:val="008661AB"/>
    <w:rsid w:val="00872B3B"/>
    <w:rsid w:val="00874A7F"/>
    <w:rsid w:val="00874D96"/>
    <w:rsid w:val="008755AD"/>
    <w:rsid w:val="00876780"/>
    <w:rsid w:val="0088222A"/>
    <w:rsid w:val="00882966"/>
    <w:rsid w:val="00882C1F"/>
    <w:rsid w:val="008835FC"/>
    <w:rsid w:val="00885711"/>
    <w:rsid w:val="008901F6"/>
    <w:rsid w:val="00891435"/>
    <w:rsid w:val="0089246B"/>
    <w:rsid w:val="00896C03"/>
    <w:rsid w:val="008A495D"/>
    <w:rsid w:val="008A76FD"/>
    <w:rsid w:val="008B0A60"/>
    <w:rsid w:val="008B114B"/>
    <w:rsid w:val="008B26DD"/>
    <w:rsid w:val="008B2D09"/>
    <w:rsid w:val="008B519F"/>
    <w:rsid w:val="008B744E"/>
    <w:rsid w:val="008C02FB"/>
    <w:rsid w:val="008C0E78"/>
    <w:rsid w:val="008C3219"/>
    <w:rsid w:val="008C3729"/>
    <w:rsid w:val="008C4628"/>
    <w:rsid w:val="008C537F"/>
    <w:rsid w:val="008D4F61"/>
    <w:rsid w:val="008D658B"/>
    <w:rsid w:val="008D7B44"/>
    <w:rsid w:val="008E12A6"/>
    <w:rsid w:val="008E2067"/>
    <w:rsid w:val="008E3239"/>
    <w:rsid w:val="008E5D04"/>
    <w:rsid w:val="008E6474"/>
    <w:rsid w:val="008F0070"/>
    <w:rsid w:val="008F06AC"/>
    <w:rsid w:val="008F0E43"/>
    <w:rsid w:val="008F4364"/>
    <w:rsid w:val="008F62C8"/>
    <w:rsid w:val="00905787"/>
    <w:rsid w:val="009059CF"/>
    <w:rsid w:val="009104F1"/>
    <w:rsid w:val="00922FCB"/>
    <w:rsid w:val="0092334F"/>
    <w:rsid w:val="00923492"/>
    <w:rsid w:val="00925498"/>
    <w:rsid w:val="00935910"/>
    <w:rsid w:val="00935CB0"/>
    <w:rsid w:val="00937C6F"/>
    <w:rsid w:val="009428A9"/>
    <w:rsid w:val="009437A2"/>
    <w:rsid w:val="009438A7"/>
    <w:rsid w:val="00943FFD"/>
    <w:rsid w:val="00944B28"/>
    <w:rsid w:val="00944FB2"/>
    <w:rsid w:val="00945D12"/>
    <w:rsid w:val="00946B0A"/>
    <w:rsid w:val="009579E8"/>
    <w:rsid w:val="009669C7"/>
    <w:rsid w:val="00967838"/>
    <w:rsid w:val="009712A3"/>
    <w:rsid w:val="009717E5"/>
    <w:rsid w:val="009727DC"/>
    <w:rsid w:val="00980FD7"/>
    <w:rsid w:val="009822EC"/>
    <w:rsid w:val="00982CD6"/>
    <w:rsid w:val="00985B73"/>
    <w:rsid w:val="009870A7"/>
    <w:rsid w:val="0098781F"/>
    <w:rsid w:val="00991F95"/>
    <w:rsid w:val="00992266"/>
    <w:rsid w:val="00994A54"/>
    <w:rsid w:val="009955E9"/>
    <w:rsid w:val="009A0B51"/>
    <w:rsid w:val="009A3BC4"/>
    <w:rsid w:val="009A527F"/>
    <w:rsid w:val="009A6092"/>
    <w:rsid w:val="009A779C"/>
    <w:rsid w:val="009B1936"/>
    <w:rsid w:val="009B493F"/>
    <w:rsid w:val="009C0964"/>
    <w:rsid w:val="009C2977"/>
    <w:rsid w:val="009C2DCC"/>
    <w:rsid w:val="009D3371"/>
    <w:rsid w:val="009D407A"/>
    <w:rsid w:val="009E6C21"/>
    <w:rsid w:val="009F0DF0"/>
    <w:rsid w:val="009F793B"/>
    <w:rsid w:val="009F7959"/>
    <w:rsid w:val="00A01CFF"/>
    <w:rsid w:val="00A074BC"/>
    <w:rsid w:val="00A10539"/>
    <w:rsid w:val="00A137EE"/>
    <w:rsid w:val="00A1469D"/>
    <w:rsid w:val="00A15763"/>
    <w:rsid w:val="00A222DC"/>
    <w:rsid w:val="00A226C6"/>
    <w:rsid w:val="00A23E1A"/>
    <w:rsid w:val="00A255B1"/>
    <w:rsid w:val="00A27733"/>
    <w:rsid w:val="00A27912"/>
    <w:rsid w:val="00A27D58"/>
    <w:rsid w:val="00A302B1"/>
    <w:rsid w:val="00A30344"/>
    <w:rsid w:val="00A338A3"/>
    <w:rsid w:val="00A339CF"/>
    <w:rsid w:val="00A35110"/>
    <w:rsid w:val="00A36378"/>
    <w:rsid w:val="00A363C3"/>
    <w:rsid w:val="00A40015"/>
    <w:rsid w:val="00A41ED0"/>
    <w:rsid w:val="00A449EA"/>
    <w:rsid w:val="00A45E92"/>
    <w:rsid w:val="00A46615"/>
    <w:rsid w:val="00A47445"/>
    <w:rsid w:val="00A51DFD"/>
    <w:rsid w:val="00A53094"/>
    <w:rsid w:val="00A544EA"/>
    <w:rsid w:val="00A54729"/>
    <w:rsid w:val="00A5588F"/>
    <w:rsid w:val="00A6656B"/>
    <w:rsid w:val="00A70C44"/>
    <w:rsid w:val="00A70E1E"/>
    <w:rsid w:val="00A71E2C"/>
    <w:rsid w:val="00A73257"/>
    <w:rsid w:val="00A7684C"/>
    <w:rsid w:val="00A83787"/>
    <w:rsid w:val="00A876C6"/>
    <w:rsid w:val="00A9081F"/>
    <w:rsid w:val="00A9188C"/>
    <w:rsid w:val="00A97002"/>
    <w:rsid w:val="00A97A52"/>
    <w:rsid w:val="00AA0D6A"/>
    <w:rsid w:val="00AA17CC"/>
    <w:rsid w:val="00AA6C0F"/>
    <w:rsid w:val="00AB0912"/>
    <w:rsid w:val="00AB0FCE"/>
    <w:rsid w:val="00AB3262"/>
    <w:rsid w:val="00AB58BF"/>
    <w:rsid w:val="00AB6CB5"/>
    <w:rsid w:val="00AB70D1"/>
    <w:rsid w:val="00AC0C17"/>
    <w:rsid w:val="00AC1928"/>
    <w:rsid w:val="00AC2651"/>
    <w:rsid w:val="00AC6226"/>
    <w:rsid w:val="00AC6AE6"/>
    <w:rsid w:val="00AD0751"/>
    <w:rsid w:val="00AD7060"/>
    <w:rsid w:val="00AD77C4"/>
    <w:rsid w:val="00AE25BF"/>
    <w:rsid w:val="00AE29B2"/>
    <w:rsid w:val="00AE762E"/>
    <w:rsid w:val="00AE7FD9"/>
    <w:rsid w:val="00AF0C13"/>
    <w:rsid w:val="00B011E9"/>
    <w:rsid w:val="00B03AF5"/>
    <w:rsid w:val="00B03C01"/>
    <w:rsid w:val="00B078D6"/>
    <w:rsid w:val="00B11F1F"/>
    <w:rsid w:val="00B1248D"/>
    <w:rsid w:val="00B140E6"/>
    <w:rsid w:val="00B14709"/>
    <w:rsid w:val="00B1726C"/>
    <w:rsid w:val="00B215D8"/>
    <w:rsid w:val="00B24865"/>
    <w:rsid w:val="00B24A7C"/>
    <w:rsid w:val="00B24D10"/>
    <w:rsid w:val="00B257CB"/>
    <w:rsid w:val="00B2743D"/>
    <w:rsid w:val="00B3015C"/>
    <w:rsid w:val="00B3202D"/>
    <w:rsid w:val="00B344D8"/>
    <w:rsid w:val="00B347F3"/>
    <w:rsid w:val="00B35CBF"/>
    <w:rsid w:val="00B4695A"/>
    <w:rsid w:val="00B51B20"/>
    <w:rsid w:val="00B5652F"/>
    <w:rsid w:val="00B567D1"/>
    <w:rsid w:val="00B647FA"/>
    <w:rsid w:val="00B6700D"/>
    <w:rsid w:val="00B70079"/>
    <w:rsid w:val="00B73B4C"/>
    <w:rsid w:val="00B73F75"/>
    <w:rsid w:val="00B74D71"/>
    <w:rsid w:val="00B80DE0"/>
    <w:rsid w:val="00B8483E"/>
    <w:rsid w:val="00B8669D"/>
    <w:rsid w:val="00B9366B"/>
    <w:rsid w:val="00B946CD"/>
    <w:rsid w:val="00B96481"/>
    <w:rsid w:val="00BA3A53"/>
    <w:rsid w:val="00BA3C54"/>
    <w:rsid w:val="00BA4095"/>
    <w:rsid w:val="00BA5B43"/>
    <w:rsid w:val="00BB10F1"/>
    <w:rsid w:val="00BB40AC"/>
    <w:rsid w:val="00BB5EBF"/>
    <w:rsid w:val="00BC018F"/>
    <w:rsid w:val="00BC5FDB"/>
    <w:rsid w:val="00BC642A"/>
    <w:rsid w:val="00BD3DE3"/>
    <w:rsid w:val="00BD7CF9"/>
    <w:rsid w:val="00BE4F23"/>
    <w:rsid w:val="00BF3918"/>
    <w:rsid w:val="00BF3C4E"/>
    <w:rsid w:val="00BF51EF"/>
    <w:rsid w:val="00BF5C12"/>
    <w:rsid w:val="00BF7C9D"/>
    <w:rsid w:val="00C01E8C"/>
    <w:rsid w:val="00C02DF6"/>
    <w:rsid w:val="00C03E01"/>
    <w:rsid w:val="00C12147"/>
    <w:rsid w:val="00C1261D"/>
    <w:rsid w:val="00C20734"/>
    <w:rsid w:val="00C23582"/>
    <w:rsid w:val="00C2724D"/>
    <w:rsid w:val="00C27CA9"/>
    <w:rsid w:val="00C317E7"/>
    <w:rsid w:val="00C34E28"/>
    <w:rsid w:val="00C3799C"/>
    <w:rsid w:val="00C40902"/>
    <w:rsid w:val="00C4305E"/>
    <w:rsid w:val="00C43D1E"/>
    <w:rsid w:val="00C44336"/>
    <w:rsid w:val="00C4453A"/>
    <w:rsid w:val="00C44643"/>
    <w:rsid w:val="00C50F7C"/>
    <w:rsid w:val="00C51704"/>
    <w:rsid w:val="00C5591F"/>
    <w:rsid w:val="00C57C50"/>
    <w:rsid w:val="00C65435"/>
    <w:rsid w:val="00C715CA"/>
    <w:rsid w:val="00C71A30"/>
    <w:rsid w:val="00C7495D"/>
    <w:rsid w:val="00C74BBB"/>
    <w:rsid w:val="00C77CE9"/>
    <w:rsid w:val="00C80B8A"/>
    <w:rsid w:val="00C829E0"/>
    <w:rsid w:val="00C832A7"/>
    <w:rsid w:val="00C869E5"/>
    <w:rsid w:val="00C93AE1"/>
    <w:rsid w:val="00C94548"/>
    <w:rsid w:val="00CA0968"/>
    <w:rsid w:val="00CA10EF"/>
    <w:rsid w:val="00CA168E"/>
    <w:rsid w:val="00CA5208"/>
    <w:rsid w:val="00CA7139"/>
    <w:rsid w:val="00CB0647"/>
    <w:rsid w:val="00CB2D7B"/>
    <w:rsid w:val="00CB2E01"/>
    <w:rsid w:val="00CB39AD"/>
    <w:rsid w:val="00CB4236"/>
    <w:rsid w:val="00CB46CB"/>
    <w:rsid w:val="00CC6008"/>
    <w:rsid w:val="00CC72A4"/>
    <w:rsid w:val="00CC7E5D"/>
    <w:rsid w:val="00CD3153"/>
    <w:rsid w:val="00CE1ED4"/>
    <w:rsid w:val="00CE4C1E"/>
    <w:rsid w:val="00CE5ED2"/>
    <w:rsid w:val="00CE7C0D"/>
    <w:rsid w:val="00CF0CCF"/>
    <w:rsid w:val="00CF6810"/>
    <w:rsid w:val="00CF75A8"/>
    <w:rsid w:val="00D06117"/>
    <w:rsid w:val="00D076D4"/>
    <w:rsid w:val="00D21FAC"/>
    <w:rsid w:val="00D22194"/>
    <w:rsid w:val="00D2682C"/>
    <w:rsid w:val="00D31CC8"/>
    <w:rsid w:val="00D32678"/>
    <w:rsid w:val="00D337B8"/>
    <w:rsid w:val="00D34EF6"/>
    <w:rsid w:val="00D521C1"/>
    <w:rsid w:val="00D56737"/>
    <w:rsid w:val="00D5732F"/>
    <w:rsid w:val="00D6477C"/>
    <w:rsid w:val="00D71F40"/>
    <w:rsid w:val="00D72F8C"/>
    <w:rsid w:val="00D76320"/>
    <w:rsid w:val="00D77416"/>
    <w:rsid w:val="00D80C2A"/>
    <w:rsid w:val="00D80FC6"/>
    <w:rsid w:val="00D825C9"/>
    <w:rsid w:val="00D83429"/>
    <w:rsid w:val="00D84B43"/>
    <w:rsid w:val="00D85788"/>
    <w:rsid w:val="00D90E4D"/>
    <w:rsid w:val="00D91D86"/>
    <w:rsid w:val="00D933C2"/>
    <w:rsid w:val="00D94917"/>
    <w:rsid w:val="00D95C6F"/>
    <w:rsid w:val="00D9741D"/>
    <w:rsid w:val="00DA07D0"/>
    <w:rsid w:val="00DA2B88"/>
    <w:rsid w:val="00DA74F3"/>
    <w:rsid w:val="00DB69F3"/>
    <w:rsid w:val="00DC0E1C"/>
    <w:rsid w:val="00DC2CD6"/>
    <w:rsid w:val="00DC2EA2"/>
    <w:rsid w:val="00DC3E36"/>
    <w:rsid w:val="00DC4907"/>
    <w:rsid w:val="00DC798E"/>
    <w:rsid w:val="00DD017C"/>
    <w:rsid w:val="00DD03FD"/>
    <w:rsid w:val="00DD397A"/>
    <w:rsid w:val="00DD58B7"/>
    <w:rsid w:val="00DD5E44"/>
    <w:rsid w:val="00DD6699"/>
    <w:rsid w:val="00DE0722"/>
    <w:rsid w:val="00DE3168"/>
    <w:rsid w:val="00E007C5"/>
    <w:rsid w:val="00E00DBF"/>
    <w:rsid w:val="00E0213F"/>
    <w:rsid w:val="00E02759"/>
    <w:rsid w:val="00E033E0"/>
    <w:rsid w:val="00E03C0E"/>
    <w:rsid w:val="00E047AE"/>
    <w:rsid w:val="00E067F9"/>
    <w:rsid w:val="00E07A83"/>
    <w:rsid w:val="00E1026B"/>
    <w:rsid w:val="00E10EBA"/>
    <w:rsid w:val="00E12EB3"/>
    <w:rsid w:val="00E13CB2"/>
    <w:rsid w:val="00E16A66"/>
    <w:rsid w:val="00E17238"/>
    <w:rsid w:val="00E20334"/>
    <w:rsid w:val="00E20C37"/>
    <w:rsid w:val="00E20EBA"/>
    <w:rsid w:val="00E230BC"/>
    <w:rsid w:val="00E235E0"/>
    <w:rsid w:val="00E235FF"/>
    <w:rsid w:val="00E23717"/>
    <w:rsid w:val="00E2749E"/>
    <w:rsid w:val="00E2784C"/>
    <w:rsid w:val="00E309C6"/>
    <w:rsid w:val="00E33CC5"/>
    <w:rsid w:val="00E37FC5"/>
    <w:rsid w:val="00E41613"/>
    <w:rsid w:val="00E418DE"/>
    <w:rsid w:val="00E43AFF"/>
    <w:rsid w:val="00E448B3"/>
    <w:rsid w:val="00E47E2D"/>
    <w:rsid w:val="00E52824"/>
    <w:rsid w:val="00E52C57"/>
    <w:rsid w:val="00E543B2"/>
    <w:rsid w:val="00E57E7D"/>
    <w:rsid w:val="00E6280A"/>
    <w:rsid w:val="00E67F1A"/>
    <w:rsid w:val="00E71F7D"/>
    <w:rsid w:val="00E77C59"/>
    <w:rsid w:val="00E84CD8"/>
    <w:rsid w:val="00E85799"/>
    <w:rsid w:val="00E90B85"/>
    <w:rsid w:val="00E91679"/>
    <w:rsid w:val="00E92452"/>
    <w:rsid w:val="00E94CC1"/>
    <w:rsid w:val="00E96431"/>
    <w:rsid w:val="00EA7DB3"/>
    <w:rsid w:val="00EB0F5D"/>
    <w:rsid w:val="00EB39D4"/>
    <w:rsid w:val="00EC0390"/>
    <w:rsid w:val="00EC3039"/>
    <w:rsid w:val="00EC5235"/>
    <w:rsid w:val="00ED2729"/>
    <w:rsid w:val="00ED6B03"/>
    <w:rsid w:val="00ED7A5B"/>
    <w:rsid w:val="00EE1E7D"/>
    <w:rsid w:val="00EE7BB4"/>
    <w:rsid w:val="00EF33E9"/>
    <w:rsid w:val="00EF3F5D"/>
    <w:rsid w:val="00EF523B"/>
    <w:rsid w:val="00EF6B71"/>
    <w:rsid w:val="00F069A9"/>
    <w:rsid w:val="00F07C92"/>
    <w:rsid w:val="00F12357"/>
    <w:rsid w:val="00F138AB"/>
    <w:rsid w:val="00F14B43"/>
    <w:rsid w:val="00F15550"/>
    <w:rsid w:val="00F17D97"/>
    <w:rsid w:val="00F203C7"/>
    <w:rsid w:val="00F215E2"/>
    <w:rsid w:val="00F21E3F"/>
    <w:rsid w:val="00F221C3"/>
    <w:rsid w:val="00F25F7D"/>
    <w:rsid w:val="00F26260"/>
    <w:rsid w:val="00F275CB"/>
    <w:rsid w:val="00F278C4"/>
    <w:rsid w:val="00F3012F"/>
    <w:rsid w:val="00F335B9"/>
    <w:rsid w:val="00F33F29"/>
    <w:rsid w:val="00F35AA8"/>
    <w:rsid w:val="00F36861"/>
    <w:rsid w:val="00F41A27"/>
    <w:rsid w:val="00F42EE7"/>
    <w:rsid w:val="00F4338D"/>
    <w:rsid w:val="00F436EF"/>
    <w:rsid w:val="00F440D3"/>
    <w:rsid w:val="00F446AC"/>
    <w:rsid w:val="00F446E1"/>
    <w:rsid w:val="00F44961"/>
    <w:rsid w:val="00F46EAF"/>
    <w:rsid w:val="00F51134"/>
    <w:rsid w:val="00F51B91"/>
    <w:rsid w:val="00F5360A"/>
    <w:rsid w:val="00F55C8D"/>
    <w:rsid w:val="00F55EFC"/>
    <w:rsid w:val="00F5774F"/>
    <w:rsid w:val="00F57DA0"/>
    <w:rsid w:val="00F62688"/>
    <w:rsid w:val="00F6377A"/>
    <w:rsid w:val="00F641C4"/>
    <w:rsid w:val="00F6592B"/>
    <w:rsid w:val="00F7014F"/>
    <w:rsid w:val="00F72BD7"/>
    <w:rsid w:val="00F75FE2"/>
    <w:rsid w:val="00F76BE5"/>
    <w:rsid w:val="00F8092D"/>
    <w:rsid w:val="00F83D11"/>
    <w:rsid w:val="00F85A3B"/>
    <w:rsid w:val="00F90228"/>
    <w:rsid w:val="00F91338"/>
    <w:rsid w:val="00F91481"/>
    <w:rsid w:val="00F921F1"/>
    <w:rsid w:val="00FA53FD"/>
    <w:rsid w:val="00FB127E"/>
    <w:rsid w:val="00FB3B13"/>
    <w:rsid w:val="00FB5CE8"/>
    <w:rsid w:val="00FC0804"/>
    <w:rsid w:val="00FC3B6D"/>
    <w:rsid w:val="00FD194D"/>
    <w:rsid w:val="00FD3A4E"/>
    <w:rsid w:val="00FD4009"/>
    <w:rsid w:val="00FD6800"/>
    <w:rsid w:val="00FE17EF"/>
    <w:rsid w:val="00FE29D9"/>
    <w:rsid w:val="00FE7CC9"/>
    <w:rsid w:val="00FE7DD0"/>
    <w:rsid w:val="00FF0A12"/>
    <w:rsid w:val="00FF3F0C"/>
    <w:rsid w:val="00FF5F21"/>
    <w:rsid w:val="00FF7893"/>
    <w:rsid w:val="0229447D"/>
    <w:rsid w:val="03A1143F"/>
    <w:rsid w:val="0A943746"/>
    <w:rsid w:val="29811FC6"/>
    <w:rsid w:val="34A438A8"/>
    <w:rsid w:val="37DB1489"/>
    <w:rsid w:val="5159306C"/>
    <w:rsid w:val="55F70B81"/>
    <w:rsid w:val="58E516C1"/>
    <w:rsid w:val="61047D01"/>
    <w:rsid w:val="66891E3C"/>
    <w:rsid w:val="68D413CF"/>
    <w:rsid w:val="69F934E2"/>
    <w:rsid w:val="6C89604E"/>
    <w:rsid w:val="77566A4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D10C6C7"/>
  <w15:docId w15:val="{DE1D364D-7C30-40A6-BE20-57224AADEF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unhideWhenUsed="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Titre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2835" w:hanging="2835"/>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Commentaire">
    <w:name w:val="annotation text"/>
    <w:basedOn w:val="Normal"/>
    <w:link w:val="CommentaireCar"/>
    <w:qFormat/>
  </w:style>
  <w:style w:type="paragraph" w:styleId="Corpsdetexte">
    <w:name w:val="Body Text"/>
    <w:basedOn w:val="Normal"/>
    <w:link w:val="CorpsdetexteCar"/>
    <w:qFormat/>
    <w:pPr>
      <w:widowControl w:val="0"/>
    </w:pPr>
    <w:rPr>
      <w:i/>
      <w:lang w:val="en-US"/>
    </w:r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link w:val="TextedebullesCar"/>
    <w:qFormat/>
    <w:pPr>
      <w:spacing w:after="0"/>
    </w:pPr>
    <w:rPr>
      <w:rFonts w:ascii="Segoe UI" w:hAnsi="Segoe UI" w:cs="Segoe UI"/>
      <w:sz w:val="18"/>
      <w:szCs w:val="18"/>
    </w:rPr>
  </w:style>
  <w:style w:type="paragraph" w:styleId="Pieddepage">
    <w:name w:val="footer"/>
    <w:basedOn w:val="En-tte"/>
    <w:qFormat/>
    <w:pPr>
      <w:jc w:val="center"/>
    </w:pPr>
    <w:rPr>
      <w:i/>
    </w:rPr>
  </w:style>
  <w:style w:type="paragraph" w:styleId="En-tte">
    <w:name w:val="header"/>
    <w:qFormat/>
    <w:pPr>
      <w:widowControl w:val="0"/>
      <w:overflowPunct w:val="0"/>
      <w:autoSpaceDE w:val="0"/>
      <w:autoSpaceDN w:val="0"/>
      <w:adjustRightInd w:val="0"/>
      <w:textAlignment w:val="baseline"/>
    </w:pPr>
    <w:rPr>
      <w:rFonts w:ascii="Arial" w:hAnsi="Arial"/>
      <w:b/>
      <w:sz w:val="18"/>
      <w:lang w:val="en-GB" w:eastAsia="ja-JP"/>
    </w:rPr>
  </w:style>
  <w:style w:type="paragraph" w:styleId="TM9">
    <w:name w:val="toc 9"/>
    <w:basedOn w:val="TM8"/>
    <w:next w:val="Normal"/>
    <w:semiHidden/>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HAnsi"/>
      <w:color w:val="auto"/>
      <w:sz w:val="24"/>
      <w:szCs w:val="24"/>
      <w:lang w:val="fr-FR" w:eastAsia="fr-FR"/>
    </w:rPr>
  </w:style>
  <w:style w:type="paragraph" w:styleId="Objetducommentaire">
    <w:name w:val="annotation subject"/>
    <w:basedOn w:val="Commentaire"/>
    <w:next w:val="Commentaire"/>
    <w:link w:val="ObjetducommentaireCar"/>
    <w:qFormat/>
    <w:rPr>
      <w:b/>
      <w:bCs/>
    </w:rPr>
  </w:style>
  <w:style w:type="table" w:styleId="Grilledutableau">
    <w:name w:val="Table Grid"/>
    <w:basedOn w:val="TableauNormal"/>
    <w:uiPriority w:val="59"/>
    <w:qFormat/>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ev">
    <w:name w:val="Strong"/>
    <w:basedOn w:val="Policepardfaut"/>
    <w:uiPriority w:val="22"/>
    <w:qFormat/>
    <w:rPr>
      <w:b/>
      <w:bCs/>
    </w:rPr>
  </w:style>
  <w:style w:type="character" w:styleId="Marquedecommentaire">
    <w:name w:val="annotation reference"/>
    <w:basedOn w:val="Policepardfaut"/>
    <w:qFormat/>
    <w:rPr>
      <w:sz w:val="16"/>
      <w:szCs w:val="16"/>
    </w:rPr>
  </w:style>
  <w:style w:type="paragraph" w:customStyle="1" w:styleId="TAL">
    <w:name w:val="TAL"/>
    <w:basedOn w:val="Normal"/>
    <w:link w:val="TALChar"/>
    <w:qFormat/>
    <w:pPr>
      <w:keepNext/>
      <w:keepLines/>
      <w:spacing w:after="0"/>
    </w:pPr>
    <w:rPr>
      <w:rFonts w:ascii="Arial" w:hAnsi="Arial"/>
      <w:sz w:val="18"/>
    </w:rPr>
  </w:style>
  <w:style w:type="paragraph" w:customStyle="1" w:styleId="Heading">
    <w:name w:val="Heading"/>
    <w:basedOn w:val="Normal"/>
    <w:qFormat/>
    <w:pPr>
      <w:widowControl w:val="0"/>
      <w:spacing w:after="120" w:line="240" w:lineRule="atLeast"/>
      <w:ind w:left="1260" w:hanging="551"/>
    </w:pPr>
    <w:rPr>
      <w:rFonts w:ascii="Arial" w:hAnsi="Arial"/>
      <w:b/>
      <w:sz w:val="22"/>
    </w:rPr>
  </w:style>
  <w:style w:type="paragraph" w:customStyle="1" w:styleId="TAH">
    <w:name w:val="TAH"/>
    <w:basedOn w:val="TAC"/>
    <w:link w:val="TAHChar"/>
    <w:qFormat/>
    <w:rPr>
      <w:b/>
    </w:rPr>
  </w:style>
  <w:style w:type="paragraph" w:customStyle="1" w:styleId="TAC">
    <w:name w:val="TAC"/>
    <w:basedOn w:val="TAL"/>
    <w:qFormat/>
    <w:pPr>
      <w:jc w:val="center"/>
    </w:pPr>
  </w:style>
  <w:style w:type="paragraph" w:customStyle="1" w:styleId="HE">
    <w:name w:val="HE"/>
    <w:basedOn w:val="Normal"/>
    <w:qFormat/>
    <w:rPr>
      <w:rFonts w:ascii="Arial" w:hAnsi="Arial"/>
      <w: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TT">
    <w:name w:val="TT"/>
    <w:basedOn w:val="Titre1"/>
    <w:next w:val="Normal"/>
    <w:qFormat/>
    <w:pPr>
      <w:outlineLvl w:val="9"/>
    </w:p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B1">
    <w:name w:val="B1"/>
    <w:basedOn w:val="Normal"/>
    <w:link w:val="B1Char"/>
    <w:qFormat/>
    <w:pPr>
      <w:ind w:left="568" w:hanging="284"/>
    </w:p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character" w:customStyle="1" w:styleId="THChar">
    <w:name w:val="TH Char"/>
    <w:link w:val="TH"/>
    <w:qFormat/>
    <w:rPr>
      <w:rFonts w:ascii="Arial" w:hAnsi="Arial"/>
      <w:b/>
      <w:color w:val="000000"/>
      <w:lang w:eastAsia="ja-JP"/>
    </w:rPr>
  </w:style>
  <w:style w:type="paragraph" w:customStyle="1" w:styleId="Guidance">
    <w:name w:val="Guidance"/>
    <w:basedOn w:val="Normal"/>
    <w:qFormat/>
    <w:rPr>
      <w:i/>
    </w:rPr>
  </w:style>
  <w:style w:type="character" w:customStyle="1" w:styleId="CorpsdetexteCar">
    <w:name w:val="Corps de texte Car"/>
    <w:basedOn w:val="Policepardfaut"/>
    <w:link w:val="Corpsdetexte"/>
    <w:qFormat/>
    <w:rPr>
      <w:i/>
      <w:color w:val="000000"/>
      <w:lang w:val="en-US" w:eastAsia="ja-JP"/>
    </w:rPr>
  </w:style>
  <w:style w:type="paragraph" w:customStyle="1" w:styleId="CRCoverPage">
    <w:name w:val="CR Cover Page"/>
    <w:link w:val="CRCoverPageZchn"/>
    <w:qFormat/>
    <w:pPr>
      <w:spacing w:after="120" w:line="259" w:lineRule="auto"/>
    </w:pPr>
    <w:rPr>
      <w:rFonts w:ascii="Arial" w:hAnsi="Arial"/>
      <w:lang w:val="en-GB" w:eastAsia="en-US"/>
    </w:rPr>
  </w:style>
  <w:style w:type="character" w:customStyle="1" w:styleId="CRCoverPageZchn">
    <w:name w:val="CR Cover Page Zchn"/>
    <w:link w:val="CRCoverPage"/>
    <w:qFormat/>
    <w:rPr>
      <w:rFonts w:ascii="Arial" w:eastAsiaTheme="minorEastAsia" w:hAnsi="Arial"/>
      <w:lang w:eastAsia="en-US"/>
    </w:rPr>
  </w:style>
  <w:style w:type="paragraph" w:customStyle="1" w:styleId="EmailDiscussion">
    <w:name w:val="EmailDiscussion"/>
    <w:basedOn w:val="Normal"/>
    <w:next w:val="EmailDiscussion2"/>
    <w:link w:val="EmailDiscussionChar"/>
    <w:qFormat/>
    <w:pPr>
      <w:numPr>
        <w:numId w:val="1"/>
      </w:numPr>
      <w:overflowPunct/>
      <w:autoSpaceDE/>
      <w:autoSpaceDN/>
      <w:adjustRightInd/>
      <w:spacing w:before="40" w:after="0" w:line="259" w:lineRule="auto"/>
      <w:textAlignment w:val="auto"/>
    </w:pPr>
    <w:rPr>
      <w:rFonts w:ascii="Arial" w:eastAsia="MS Mincho" w:hAnsi="Arial"/>
      <w:b/>
      <w:color w:val="auto"/>
      <w:szCs w:val="24"/>
      <w:lang w:eastAsia="en-GB"/>
    </w:rPr>
  </w:style>
  <w:style w:type="paragraph" w:customStyle="1" w:styleId="EmailDiscussion2">
    <w:name w:val="EmailDiscussion2"/>
    <w:basedOn w:val="Normal"/>
    <w:qFormat/>
    <w:pPr>
      <w:tabs>
        <w:tab w:val="left" w:pos="1622"/>
      </w:tabs>
      <w:overflowPunct/>
      <w:autoSpaceDE/>
      <w:autoSpaceDN/>
      <w:adjustRightInd/>
      <w:spacing w:after="0" w:line="259" w:lineRule="auto"/>
      <w:ind w:left="1622" w:hanging="363"/>
      <w:textAlignment w:val="auto"/>
    </w:pPr>
    <w:rPr>
      <w:rFonts w:ascii="Arial" w:eastAsia="MS Mincho" w:hAnsi="Arial"/>
      <w:color w:val="auto"/>
      <w:szCs w:val="24"/>
      <w:lang w:eastAsia="en-GB"/>
    </w:rPr>
  </w:style>
  <w:style w:type="character" w:customStyle="1" w:styleId="EmailDiscussionChar">
    <w:name w:val="EmailDiscussion Char"/>
    <w:link w:val="EmailDiscussion"/>
    <w:qFormat/>
    <w:rPr>
      <w:rFonts w:ascii="Arial" w:eastAsia="MS Mincho" w:hAnsi="Arial"/>
      <w:b/>
      <w:szCs w:val="24"/>
    </w:rPr>
  </w:style>
  <w:style w:type="character" w:customStyle="1" w:styleId="B1Char">
    <w:name w:val="B1 Char"/>
    <w:link w:val="B1"/>
    <w:qFormat/>
    <w:rPr>
      <w:color w:val="000000"/>
      <w:lang w:eastAsia="ja-JP"/>
    </w:rPr>
  </w:style>
  <w:style w:type="paragraph" w:styleId="Paragraphedeliste">
    <w:name w:val="List Paragraph"/>
    <w:basedOn w:val="Normal"/>
    <w:uiPriority w:val="34"/>
    <w:qFormat/>
    <w:pPr>
      <w:overflowPunct/>
      <w:autoSpaceDE/>
      <w:autoSpaceDN/>
      <w:adjustRightInd/>
      <w:spacing w:after="0"/>
      <w:ind w:left="720"/>
      <w:textAlignment w:val="auto"/>
    </w:pPr>
    <w:rPr>
      <w:rFonts w:ascii="Calibri" w:eastAsiaTheme="minorHAnsi" w:hAnsi="Calibri"/>
      <w:color w:val="auto"/>
      <w:sz w:val="22"/>
      <w:szCs w:val="22"/>
      <w:lang w:val="fr-FR" w:eastAsia="fr-FR"/>
    </w:rPr>
  </w:style>
  <w:style w:type="character" w:customStyle="1" w:styleId="CommentaireCar">
    <w:name w:val="Commentaire Car"/>
    <w:basedOn w:val="Policepardfaut"/>
    <w:link w:val="Commentaire"/>
    <w:qFormat/>
    <w:rPr>
      <w:color w:val="000000"/>
      <w:lang w:eastAsia="ja-JP"/>
    </w:rPr>
  </w:style>
  <w:style w:type="character" w:customStyle="1" w:styleId="ObjetducommentaireCar">
    <w:name w:val="Objet du commentaire Car"/>
    <w:basedOn w:val="CommentaireCar"/>
    <w:link w:val="Objetducommentaire"/>
    <w:qFormat/>
    <w:rPr>
      <w:b/>
      <w:bCs/>
      <w:color w:val="000000"/>
      <w:lang w:eastAsia="ja-JP"/>
    </w:rPr>
  </w:style>
  <w:style w:type="character" w:customStyle="1" w:styleId="TextedebullesCar">
    <w:name w:val="Texte de bulles Car"/>
    <w:basedOn w:val="Policepardfaut"/>
    <w:link w:val="Textedebulles"/>
    <w:qFormat/>
    <w:rPr>
      <w:rFonts w:ascii="Segoe UI" w:hAnsi="Segoe UI" w:cs="Segoe UI"/>
      <w:color w:val="000000"/>
      <w:sz w:val="18"/>
      <w:szCs w:val="18"/>
      <w:lang w:eastAsia="ja-JP"/>
    </w:rPr>
  </w:style>
  <w:style w:type="paragraph" w:customStyle="1" w:styleId="xmsonormal">
    <w:name w:val="xmsonormal"/>
    <w:basedOn w:val="Normal"/>
    <w:uiPriority w:val="99"/>
    <w:qFormat/>
    <w:pPr>
      <w:overflowPunct/>
      <w:autoSpaceDE/>
      <w:autoSpaceDN/>
      <w:adjustRightInd/>
      <w:spacing w:after="0"/>
      <w:textAlignment w:val="auto"/>
    </w:pPr>
    <w:rPr>
      <w:rFonts w:ascii="Calibri" w:eastAsiaTheme="minorHAnsi" w:hAnsi="Calibri" w:cs="Calibri"/>
      <w:color w:val="auto"/>
      <w:sz w:val="22"/>
      <w:szCs w:val="22"/>
      <w:lang w:val="fr-FR" w:eastAsia="fr-FR"/>
    </w:rPr>
  </w:style>
  <w:style w:type="paragraph" w:customStyle="1" w:styleId="Doc-text2">
    <w:name w:val="Doc-text2"/>
    <w:basedOn w:val="Normal"/>
    <w:link w:val="Doc-text2Char"/>
    <w:qFormat/>
    <w:pPr>
      <w:tabs>
        <w:tab w:val="left" w:pos="1622"/>
      </w:tabs>
      <w:overflowPunct/>
      <w:autoSpaceDE/>
      <w:autoSpaceDN/>
      <w:adjustRightInd/>
      <w:spacing w:after="0" w:line="259" w:lineRule="auto"/>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rPr>
  </w:style>
  <w:style w:type="character" w:customStyle="1" w:styleId="normaltextrun">
    <w:name w:val="normaltextrun"/>
    <w:basedOn w:val="Policepardfaut"/>
    <w:qFormat/>
  </w:style>
  <w:style w:type="character" w:customStyle="1" w:styleId="eop">
    <w:name w:val="eop"/>
    <w:basedOn w:val="Policepardfaut"/>
    <w:qFormat/>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color w:val="auto"/>
      <w:sz w:val="24"/>
      <w:szCs w:val="24"/>
    </w:rPr>
  </w:style>
  <w:style w:type="character" w:customStyle="1" w:styleId="tabchar">
    <w:name w:val="tabchar"/>
    <w:basedOn w:val="Policepardfaut"/>
    <w:qFormat/>
  </w:style>
  <w:style w:type="character" w:customStyle="1" w:styleId="TALChar">
    <w:name w:val="TAL Char"/>
    <w:link w:val="TAL"/>
    <w:qFormat/>
    <w:rsid w:val="00642E99"/>
    <w:rPr>
      <w:rFonts w:ascii="Arial" w:hAnsi="Arial"/>
      <w:color w:val="000000"/>
      <w:sz w:val="18"/>
      <w:lang w:val="en-GB" w:eastAsia="ja-JP"/>
    </w:rPr>
  </w:style>
  <w:style w:type="character" w:customStyle="1" w:styleId="TAHChar">
    <w:name w:val="TAH Char"/>
    <w:link w:val="TAH"/>
    <w:qFormat/>
    <w:rsid w:val="00642E99"/>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914536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64E66DA-6BBB-42AB-B711-9BCBFE8269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943</Words>
  <Characters>5192</Characters>
  <Application>Microsoft Office Word</Application>
  <DocSecurity>0</DocSecurity>
  <Lines>43</Lines>
  <Paragraphs>12</Paragraphs>
  <ScaleCrop>false</ScaleCrop>
  <HeadingPairs>
    <vt:vector size="4" baseType="variant">
      <vt:variant>
        <vt:lpstr>Titre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6123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Quentin Baradat</cp:lastModifiedBy>
  <cp:revision>178</cp:revision>
  <cp:lastPrinted>2000-02-29T11:31:00Z</cp:lastPrinted>
  <dcterms:created xsi:type="dcterms:W3CDTF">2022-10-12T18:04:00Z</dcterms:created>
  <dcterms:modified xsi:type="dcterms:W3CDTF">2022-11-04T01:58:00Z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KSOProductBuildVer">
    <vt:lpwstr>2052-11.8.2.10912</vt:lpwstr>
  </property>
  <property fmtid="{D5CDD505-2E9C-101B-9397-08002B2CF9AE}" pid="17" name="ICV">
    <vt:lpwstr>6B3F2DB90C3E47AB8E59C0BD20AAE50A</vt:lpwstr>
  </property>
</Properties>
</file>